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9AA3" w14:textId="62B1858A" w:rsidR="00E952F7" w:rsidRPr="005B26A2" w:rsidRDefault="00A04F32" w:rsidP="00DB7C83">
      <w:pPr>
        <w:pStyle w:val="Title"/>
        <w:jc w:val="center"/>
        <w:rPr>
          <w:sz w:val="48"/>
          <w:szCs w:val="48"/>
          <w:lang w:val="en-CA"/>
        </w:rPr>
      </w:pPr>
      <w:bookmarkStart w:id="0" w:name="_GoBack"/>
      <w:bookmarkEnd w:id="0"/>
      <w:r w:rsidRPr="005B26A2">
        <w:rPr>
          <w:sz w:val="48"/>
          <w:szCs w:val="48"/>
          <w:lang w:val="en-CA"/>
        </w:rPr>
        <w:t>SOCIOLOGY 2Z</w:t>
      </w:r>
      <w:r w:rsidR="00342712" w:rsidRPr="005B26A2">
        <w:rPr>
          <w:sz w:val="48"/>
          <w:szCs w:val="48"/>
          <w:lang w:val="en-CA"/>
        </w:rPr>
        <w:t>03</w:t>
      </w:r>
    </w:p>
    <w:p w14:paraId="19260E67" w14:textId="4A25D317" w:rsidR="00E952F7" w:rsidRPr="005B26A2" w:rsidRDefault="00A04F32" w:rsidP="00DB7C83">
      <w:pPr>
        <w:pStyle w:val="Title"/>
        <w:jc w:val="center"/>
        <w:rPr>
          <w:sz w:val="48"/>
          <w:szCs w:val="48"/>
          <w:lang w:val="en-CA"/>
        </w:rPr>
      </w:pPr>
      <w:r w:rsidRPr="005B26A2">
        <w:rPr>
          <w:sz w:val="48"/>
          <w:szCs w:val="48"/>
        </w:rPr>
        <w:t>Introduction to Sociological Research</w:t>
      </w:r>
      <w:r w:rsidR="00DC1331" w:rsidRPr="005B26A2">
        <w:rPr>
          <w:sz w:val="48"/>
          <w:szCs w:val="48"/>
        </w:rPr>
        <w:t xml:space="preserve"> (Online)</w:t>
      </w:r>
    </w:p>
    <w:p w14:paraId="6F43D8CE" w14:textId="34C46AE7" w:rsidR="00E952F7" w:rsidRDefault="00E952F7" w:rsidP="00E952F7">
      <w:pPr>
        <w:rPr>
          <w:rFonts w:ascii="Arial" w:hAnsi="Arial" w:cs="Arial"/>
          <w:lang w:val="en-CA"/>
        </w:rPr>
      </w:pPr>
    </w:p>
    <w:p w14:paraId="6E45F9D4" w14:textId="77777777" w:rsidR="005B26A2" w:rsidRPr="005D79D7" w:rsidRDefault="005B26A2" w:rsidP="00E952F7">
      <w:pPr>
        <w:rPr>
          <w:rFonts w:ascii="Arial" w:hAnsi="Arial" w:cs="Arial"/>
          <w:lang w:val="en-CA"/>
        </w:rPr>
      </w:pPr>
    </w:p>
    <w:p w14:paraId="2D681670" w14:textId="44679083" w:rsidR="00E55083" w:rsidRPr="005D79D7" w:rsidRDefault="00867B01" w:rsidP="00E952F7">
      <w:pPr>
        <w:rPr>
          <w:rFonts w:ascii="Arial" w:hAnsi="Arial" w:cs="Arial"/>
          <w:lang w:val="en-CA"/>
        </w:rPr>
      </w:pPr>
      <w:r>
        <w:rPr>
          <w:rFonts w:ascii="Arial" w:hAnsi="Arial" w:cs="Arial"/>
          <w:lang w:val="en-CA"/>
        </w:rPr>
        <w:t>Spring</w:t>
      </w:r>
      <w:r w:rsidR="00E55083" w:rsidRPr="005D79D7">
        <w:rPr>
          <w:rFonts w:ascii="Arial" w:hAnsi="Arial" w:cs="Arial"/>
          <w:lang w:val="en-CA"/>
        </w:rPr>
        <w:t xml:space="preserve"> </w:t>
      </w:r>
      <w:r w:rsidR="00660745" w:rsidRPr="005D79D7">
        <w:rPr>
          <w:rFonts w:ascii="Arial" w:hAnsi="Arial" w:cs="Arial"/>
          <w:lang w:val="en-CA"/>
        </w:rPr>
        <w:t>20</w:t>
      </w:r>
      <w:r>
        <w:rPr>
          <w:rFonts w:ascii="Arial" w:hAnsi="Arial" w:cs="Arial"/>
          <w:lang w:val="en-CA"/>
        </w:rPr>
        <w:t>20</w:t>
      </w:r>
      <w:r w:rsidR="008A5D80">
        <w:rPr>
          <w:rFonts w:ascii="Arial" w:hAnsi="Arial" w:cs="Arial"/>
          <w:lang w:val="en-CA"/>
        </w:rPr>
        <w:tab/>
      </w:r>
      <w:r w:rsidR="008A5D80">
        <w:rPr>
          <w:rFonts w:ascii="Arial" w:hAnsi="Arial" w:cs="Arial"/>
          <w:lang w:val="en-CA"/>
        </w:rPr>
        <w:tab/>
      </w:r>
      <w:r w:rsidR="008A5D80">
        <w:rPr>
          <w:rFonts w:ascii="Arial" w:hAnsi="Arial" w:cs="Arial"/>
          <w:lang w:val="en-CA"/>
        </w:rPr>
        <w:tab/>
      </w:r>
      <w:r w:rsidR="008A5D80">
        <w:rPr>
          <w:rFonts w:ascii="Arial" w:hAnsi="Arial" w:cs="Arial"/>
          <w:lang w:val="en-CA"/>
        </w:rPr>
        <w:tab/>
      </w:r>
      <w:r w:rsidR="008A5D80">
        <w:rPr>
          <w:rFonts w:ascii="Arial" w:hAnsi="Arial" w:cs="Arial"/>
          <w:lang w:val="en-CA"/>
        </w:rPr>
        <w:tab/>
      </w:r>
      <w:r w:rsidR="008A5D80">
        <w:rPr>
          <w:rFonts w:ascii="Arial" w:hAnsi="Arial" w:cs="Arial"/>
          <w:lang w:val="en-CA"/>
        </w:rPr>
        <w:tab/>
      </w:r>
      <w:r w:rsidR="00AB46C9" w:rsidRPr="005D79D7">
        <w:rPr>
          <w:rFonts w:ascii="Arial" w:hAnsi="Arial" w:cs="Arial"/>
          <w:lang w:val="en-CA"/>
        </w:rPr>
        <w:t xml:space="preserve">Instructor: Lisa </w:t>
      </w:r>
      <w:proofErr w:type="spellStart"/>
      <w:r w:rsidR="00AB46C9" w:rsidRPr="005D79D7">
        <w:rPr>
          <w:rFonts w:ascii="Arial" w:hAnsi="Arial" w:cs="Arial"/>
          <w:lang w:val="en-CA"/>
        </w:rPr>
        <w:t>Kaida</w:t>
      </w:r>
      <w:proofErr w:type="spellEnd"/>
      <w:r w:rsidR="00AB46C9" w:rsidRPr="005D79D7">
        <w:rPr>
          <w:rFonts w:ascii="Arial" w:hAnsi="Arial" w:cs="Arial"/>
          <w:lang w:val="en-CA"/>
        </w:rPr>
        <w:t xml:space="preserve">  </w:t>
      </w:r>
    </w:p>
    <w:p w14:paraId="40F2F06B" w14:textId="77777777" w:rsidR="008A5D80" w:rsidRDefault="00AB46C9" w:rsidP="00017488">
      <w:pPr>
        <w:rPr>
          <w:rStyle w:val="Hyperlink"/>
          <w:rFonts w:ascii="Arial" w:hAnsi="Arial" w:cs="Arial"/>
          <w:lang w:val="en-CA"/>
        </w:rPr>
      </w:pPr>
      <w:r w:rsidRPr="005D79D7">
        <w:rPr>
          <w:rFonts w:ascii="Arial" w:hAnsi="Arial" w:cs="Arial"/>
          <w:lang w:val="en-CA"/>
        </w:rPr>
        <w:t>D</w:t>
      </w:r>
      <w:r w:rsidR="00A04F32" w:rsidRPr="005D79D7">
        <w:rPr>
          <w:rFonts w:ascii="Arial" w:hAnsi="Arial" w:cs="Arial"/>
          <w:lang w:val="en-CA"/>
        </w:rPr>
        <w:t xml:space="preserve">ay and Time of Classes: </w:t>
      </w:r>
      <w:r w:rsidR="00DC1331">
        <w:rPr>
          <w:rFonts w:ascii="Arial" w:hAnsi="Arial" w:cs="Arial"/>
          <w:lang w:val="en-CA"/>
        </w:rPr>
        <w:t>Online</w:t>
      </w:r>
      <w:r w:rsidRPr="005D79D7">
        <w:rPr>
          <w:rFonts w:ascii="Arial" w:hAnsi="Arial" w:cs="Arial"/>
          <w:lang w:val="en-CA"/>
        </w:rPr>
        <w:tab/>
      </w:r>
      <w:r w:rsidR="00DC1331">
        <w:rPr>
          <w:rFonts w:ascii="Arial" w:hAnsi="Arial" w:cs="Arial"/>
          <w:lang w:val="en-CA"/>
        </w:rPr>
        <w:tab/>
      </w:r>
      <w:r w:rsidR="00DC1331">
        <w:rPr>
          <w:rFonts w:ascii="Arial" w:hAnsi="Arial" w:cs="Arial"/>
          <w:lang w:val="en-CA"/>
        </w:rPr>
        <w:tab/>
      </w:r>
      <w:r w:rsidR="00017488" w:rsidRPr="005D79D7">
        <w:rPr>
          <w:rFonts w:ascii="Arial" w:hAnsi="Arial" w:cs="Arial"/>
          <w:lang w:val="en-CA"/>
        </w:rPr>
        <w:t xml:space="preserve">Email: </w:t>
      </w:r>
      <w:hyperlink r:id="rId8" w:history="1">
        <w:r w:rsidR="00017488" w:rsidRPr="000E2E3A">
          <w:rPr>
            <w:rStyle w:val="Hyperlink"/>
            <w:rFonts w:ascii="Arial" w:hAnsi="Arial" w:cs="Arial"/>
            <w:lang w:val="en-CA"/>
          </w:rPr>
          <w:t>kaidar@mcmaster.ca</w:t>
        </w:r>
      </w:hyperlink>
    </w:p>
    <w:p w14:paraId="41EB97BC" w14:textId="34FBF501" w:rsidR="00017488" w:rsidRDefault="00017488" w:rsidP="008A5D80">
      <w:pPr>
        <w:ind w:left="4320" w:firstLine="720"/>
        <w:rPr>
          <w:rFonts w:ascii="Arial" w:hAnsi="Arial" w:cs="Arial"/>
          <w:lang w:val="en-CA"/>
        </w:rPr>
      </w:pPr>
      <w:r w:rsidRPr="005D79D7">
        <w:rPr>
          <w:rFonts w:ascii="Arial" w:hAnsi="Arial" w:cs="Arial"/>
          <w:lang w:val="en-CA"/>
        </w:rPr>
        <w:t>Office: KTH-613</w:t>
      </w:r>
    </w:p>
    <w:p w14:paraId="62309382" w14:textId="77777777" w:rsidR="008A5D80" w:rsidRPr="00867B01" w:rsidRDefault="008A5D80" w:rsidP="00867B01">
      <w:pPr>
        <w:rPr>
          <w:rFonts w:ascii="Arial" w:hAnsi="Arial" w:cs="Arial"/>
          <w:color w:val="0000FF" w:themeColor="hyperlink"/>
          <w:u w:val="single"/>
          <w:lang w:val="en-CA"/>
        </w:rPr>
      </w:pPr>
    </w:p>
    <w:p w14:paraId="111A1731" w14:textId="77777777" w:rsidR="00E952F7" w:rsidRPr="005D79D7" w:rsidRDefault="00E952F7" w:rsidP="004E6ECD">
      <w:pPr>
        <w:pStyle w:val="Heading1"/>
        <w:rPr>
          <w:lang w:val="en-CA"/>
        </w:rPr>
      </w:pPr>
      <w:r w:rsidRPr="005D79D7">
        <w:rPr>
          <w:lang w:val="en-CA"/>
        </w:rPr>
        <w:t xml:space="preserve">COURSE DESCRIPTION </w:t>
      </w:r>
    </w:p>
    <w:p w14:paraId="00F511B4" w14:textId="77777777" w:rsidR="00595662" w:rsidRPr="005D79D7" w:rsidRDefault="00DE75CC" w:rsidP="00DE75CC">
      <w:pPr>
        <w:rPr>
          <w:rFonts w:ascii="Arial" w:hAnsi="Arial" w:cs="Arial"/>
        </w:rPr>
      </w:pPr>
      <w:r w:rsidRPr="005D79D7">
        <w:rPr>
          <w:rFonts w:ascii="Arial" w:hAnsi="Arial" w:cs="Arial"/>
        </w:rPr>
        <w:t>This course will introduce you to the methods that sociologists use to conduct research. You will le</w:t>
      </w:r>
      <w:r w:rsidR="00B453E5" w:rsidRPr="005D79D7">
        <w:rPr>
          <w:rFonts w:ascii="Arial" w:hAnsi="Arial" w:cs="Arial"/>
        </w:rPr>
        <w:t xml:space="preserve">arn how to generate and frame </w:t>
      </w:r>
      <w:r w:rsidRPr="005D79D7">
        <w:rPr>
          <w:rFonts w:ascii="Arial" w:hAnsi="Arial" w:cs="Arial"/>
        </w:rPr>
        <w:t>research question</w:t>
      </w:r>
      <w:r w:rsidR="00B453E5" w:rsidRPr="005D79D7">
        <w:rPr>
          <w:rFonts w:ascii="Arial" w:hAnsi="Arial" w:cs="Arial"/>
        </w:rPr>
        <w:t>s</w:t>
      </w:r>
      <w:r w:rsidRPr="005D79D7">
        <w:rPr>
          <w:rFonts w:ascii="Arial" w:hAnsi="Arial" w:cs="Arial"/>
        </w:rPr>
        <w:t xml:space="preserve">, measure concepts, evaluate the strengths and weaknesses of various </w:t>
      </w:r>
      <w:r w:rsidR="000D1C45" w:rsidRPr="005D79D7">
        <w:rPr>
          <w:rFonts w:ascii="Arial" w:hAnsi="Arial" w:cs="Arial"/>
        </w:rPr>
        <w:t xml:space="preserve">existing </w:t>
      </w:r>
      <w:r w:rsidRPr="005D79D7">
        <w:rPr>
          <w:rFonts w:ascii="Arial" w:hAnsi="Arial" w:cs="Arial"/>
        </w:rPr>
        <w:t xml:space="preserve">research </w:t>
      </w:r>
      <w:r w:rsidR="000D1C45" w:rsidRPr="005D79D7">
        <w:rPr>
          <w:rFonts w:ascii="Arial" w:hAnsi="Arial" w:cs="Arial"/>
        </w:rPr>
        <w:t xml:space="preserve">findings and </w:t>
      </w:r>
      <w:r w:rsidR="00B453E5" w:rsidRPr="005D79D7">
        <w:rPr>
          <w:rFonts w:ascii="Arial" w:hAnsi="Arial" w:cs="Arial"/>
        </w:rPr>
        <w:t>methods</w:t>
      </w:r>
      <w:r w:rsidR="00595662" w:rsidRPr="005D79D7">
        <w:rPr>
          <w:rFonts w:ascii="Arial" w:hAnsi="Arial" w:cs="Arial"/>
        </w:rPr>
        <w:t>.</w:t>
      </w:r>
    </w:p>
    <w:p w14:paraId="37989C86" w14:textId="140A58AF" w:rsidR="00595662" w:rsidRDefault="00595662" w:rsidP="00DE75CC">
      <w:pPr>
        <w:rPr>
          <w:rFonts w:ascii="Arial" w:hAnsi="Arial" w:cs="Arial"/>
        </w:rPr>
      </w:pPr>
    </w:p>
    <w:p w14:paraId="6BF8FED3" w14:textId="7813E442" w:rsidR="007D1943" w:rsidRDefault="007D1943" w:rsidP="007D1943">
      <w:pPr>
        <w:rPr>
          <w:rFonts w:ascii="Arial" w:hAnsi="Arial" w:cs="Arial"/>
        </w:rPr>
      </w:pPr>
      <w:r w:rsidRPr="007D1943">
        <w:rPr>
          <w:rFonts w:ascii="Arial" w:hAnsi="Arial" w:cs="Arial"/>
        </w:rPr>
        <w:t xml:space="preserve">This is an online course </w:t>
      </w:r>
      <w:r>
        <w:rPr>
          <w:rFonts w:ascii="Arial" w:hAnsi="Arial" w:cs="Arial"/>
        </w:rPr>
        <w:t>offered</w:t>
      </w:r>
      <w:r w:rsidRPr="007D1943">
        <w:rPr>
          <w:rFonts w:ascii="Arial" w:hAnsi="Arial" w:cs="Arial"/>
        </w:rPr>
        <w:t xml:space="preserve"> through Avenue-to-Learn</w:t>
      </w:r>
      <w:r w:rsidR="00DF6030">
        <w:rPr>
          <w:rFonts w:ascii="Arial" w:hAnsi="Arial" w:cs="Arial"/>
        </w:rPr>
        <w:t xml:space="preserve"> (A2L</w:t>
      </w:r>
      <w:r w:rsidR="00661629">
        <w:rPr>
          <w:rFonts w:ascii="Arial" w:hAnsi="Arial" w:cs="Arial"/>
        </w:rPr>
        <w:t>, Avenue</w:t>
      </w:r>
      <w:r w:rsidR="00DF6030">
        <w:rPr>
          <w:rFonts w:ascii="Arial" w:hAnsi="Arial" w:cs="Arial"/>
        </w:rPr>
        <w:t>)</w:t>
      </w:r>
      <w:r w:rsidRPr="007D1943">
        <w:rPr>
          <w:rFonts w:ascii="Arial" w:hAnsi="Arial" w:cs="Arial"/>
        </w:rPr>
        <w:t>. Students will work through weekly online modules to complete the course. There are no in-person lectures or tutorials.</w:t>
      </w:r>
    </w:p>
    <w:p w14:paraId="31AC479F" w14:textId="77777777" w:rsidR="007D1943" w:rsidRPr="005D79D7" w:rsidRDefault="007D1943" w:rsidP="00DE75CC">
      <w:pPr>
        <w:rPr>
          <w:rFonts w:ascii="Arial" w:hAnsi="Arial" w:cs="Arial"/>
        </w:rPr>
      </w:pPr>
    </w:p>
    <w:p w14:paraId="6D0A7E4C" w14:textId="51DE003E" w:rsidR="00DE75CC" w:rsidRPr="005D79D7" w:rsidRDefault="00595662" w:rsidP="004E6ECD">
      <w:pPr>
        <w:pStyle w:val="Heading1"/>
      </w:pPr>
      <w:r w:rsidRPr="005D79D7">
        <w:t>INTENDED LEARNING OUTCOMES</w:t>
      </w:r>
      <w:r w:rsidR="00DE75CC" w:rsidRPr="005D79D7">
        <w:t xml:space="preserve"> </w:t>
      </w:r>
    </w:p>
    <w:p w14:paraId="4166126E" w14:textId="18DAB74D" w:rsidR="000D0F42" w:rsidRPr="005D79D7" w:rsidRDefault="00F12A38" w:rsidP="00E952F7">
      <w:pPr>
        <w:rPr>
          <w:rFonts w:ascii="Arial" w:hAnsi="Arial" w:cs="Arial"/>
        </w:rPr>
      </w:pPr>
      <w:r w:rsidRPr="005D79D7">
        <w:rPr>
          <w:rFonts w:ascii="Arial" w:hAnsi="Arial" w:cs="Arial"/>
        </w:rPr>
        <w:t>By the end of this course, you will be able to:</w:t>
      </w:r>
    </w:p>
    <w:p w14:paraId="13689FEE" w14:textId="4834A509" w:rsidR="00F12A38" w:rsidRPr="005D79D7" w:rsidRDefault="00F12A38" w:rsidP="00AD045A">
      <w:pPr>
        <w:pStyle w:val="ListParagraph"/>
        <w:numPr>
          <w:ilvl w:val="0"/>
          <w:numId w:val="22"/>
        </w:numPr>
        <w:ind w:left="270" w:hanging="270"/>
        <w:rPr>
          <w:rFonts w:ascii="Arial" w:hAnsi="Arial" w:cs="Arial"/>
        </w:rPr>
      </w:pPr>
      <w:r w:rsidRPr="005D79D7">
        <w:rPr>
          <w:rFonts w:ascii="Arial" w:hAnsi="Arial" w:cs="Arial"/>
        </w:rPr>
        <w:t>Address sociologically-informed research questions</w:t>
      </w:r>
    </w:p>
    <w:p w14:paraId="224AA5D0" w14:textId="77777777" w:rsidR="00F12A38" w:rsidRPr="005D79D7" w:rsidRDefault="00F12A38" w:rsidP="00AD045A">
      <w:pPr>
        <w:pStyle w:val="ListParagraph"/>
        <w:numPr>
          <w:ilvl w:val="0"/>
          <w:numId w:val="22"/>
        </w:numPr>
        <w:ind w:left="270" w:hanging="270"/>
        <w:rPr>
          <w:rFonts w:ascii="Arial" w:hAnsi="Arial" w:cs="Arial"/>
        </w:rPr>
      </w:pPr>
      <w:r w:rsidRPr="005D79D7">
        <w:rPr>
          <w:rFonts w:ascii="Arial" w:hAnsi="Arial" w:cs="Arial"/>
        </w:rPr>
        <w:t>Derive research hypotheses from existing sociological theory</w:t>
      </w:r>
    </w:p>
    <w:p w14:paraId="4235AA5C" w14:textId="5D0A07C5" w:rsidR="00AD045A" w:rsidRPr="005D79D7" w:rsidRDefault="006E0C20" w:rsidP="00AD045A">
      <w:pPr>
        <w:pStyle w:val="ListParagraph"/>
        <w:numPr>
          <w:ilvl w:val="0"/>
          <w:numId w:val="22"/>
        </w:numPr>
        <w:ind w:left="270" w:hanging="270"/>
        <w:rPr>
          <w:rFonts w:ascii="Arial" w:hAnsi="Arial" w:cs="Arial"/>
        </w:rPr>
      </w:pPr>
      <w:r w:rsidRPr="005D79D7">
        <w:rPr>
          <w:rFonts w:ascii="Arial" w:hAnsi="Arial" w:cs="Arial"/>
        </w:rPr>
        <w:t xml:space="preserve">Find peer-reviewed sociology journal articles using a </w:t>
      </w:r>
      <w:r w:rsidR="0034190B" w:rsidRPr="005D79D7">
        <w:rPr>
          <w:rFonts w:ascii="Arial" w:hAnsi="Arial" w:cs="Arial"/>
        </w:rPr>
        <w:t xml:space="preserve">proper </w:t>
      </w:r>
      <w:r w:rsidRPr="005D79D7">
        <w:rPr>
          <w:rFonts w:ascii="Arial" w:hAnsi="Arial" w:cs="Arial"/>
        </w:rPr>
        <w:t xml:space="preserve">database </w:t>
      </w:r>
    </w:p>
    <w:p w14:paraId="03045A32" w14:textId="77777777" w:rsidR="00F12A38" w:rsidRPr="005D79D7" w:rsidRDefault="00F12A38" w:rsidP="00AD045A">
      <w:pPr>
        <w:pStyle w:val="ListParagraph"/>
        <w:numPr>
          <w:ilvl w:val="0"/>
          <w:numId w:val="22"/>
        </w:numPr>
        <w:ind w:left="270" w:hanging="270"/>
        <w:rPr>
          <w:rFonts w:ascii="Arial" w:hAnsi="Arial" w:cs="Arial"/>
        </w:rPr>
      </w:pPr>
      <w:r w:rsidRPr="005D79D7">
        <w:rPr>
          <w:rFonts w:ascii="Arial" w:hAnsi="Arial" w:cs="Arial"/>
        </w:rPr>
        <w:t>Properly measure the concepts/topics of your interest</w:t>
      </w:r>
    </w:p>
    <w:p w14:paraId="44CC0442" w14:textId="1D61BF69" w:rsidR="00474C51" w:rsidRPr="005D79D7" w:rsidRDefault="00AD045A" w:rsidP="00AD045A">
      <w:pPr>
        <w:pStyle w:val="ListParagraph"/>
        <w:numPr>
          <w:ilvl w:val="0"/>
          <w:numId w:val="22"/>
        </w:numPr>
        <w:ind w:left="270" w:hanging="270"/>
        <w:rPr>
          <w:rFonts w:ascii="Arial" w:hAnsi="Arial" w:cs="Arial"/>
        </w:rPr>
      </w:pPr>
      <w:r w:rsidRPr="005D79D7">
        <w:rPr>
          <w:rFonts w:ascii="Arial" w:hAnsi="Arial" w:cs="Arial"/>
        </w:rPr>
        <w:t>Discuss</w:t>
      </w:r>
      <w:r w:rsidR="00474C51" w:rsidRPr="005D79D7">
        <w:rPr>
          <w:rFonts w:ascii="Arial" w:hAnsi="Arial" w:cs="Arial"/>
        </w:rPr>
        <w:t xml:space="preserve"> ethical concerns in conducting social research involving humans</w:t>
      </w:r>
    </w:p>
    <w:p w14:paraId="4E4C5F4C" w14:textId="246D0716" w:rsidR="00531CFF" w:rsidRPr="005D79D7" w:rsidRDefault="00531CFF" w:rsidP="00AD045A">
      <w:pPr>
        <w:pStyle w:val="ListParagraph"/>
        <w:numPr>
          <w:ilvl w:val="0"/>
          <w:numId w:val="22"/>
        </w:numPr>
        <w:ind w:left="270" w:hanging="270"/>
        <w:rPr>
          <w:rFonts w:ascii="Arial" w:hAnsi="Arial" w:cs="Arial"/>
        </w:rPr>
      </w:pPr>
      <w:r w:rsidRPr="005D79D7">
        <w:rPr>
          <w:rFonts w:ascii="Arial" w:hAnsi="Arial" w:cs="Arial"/>
        </w:rPr>
        <w:t xml:space="preserve">Explain challenges in </w:t>
      </w:r>
      <w:r w:rsidR="00AD045A" w:rsidRPr="005D79D7">
        <w:rPr>
          <w:rFonts w:ascii="Arial" w:hAnsi="Arial" w:cs="Arial"/>
        </w:rPr>
        <w:t>collecting</w:t>
      </w:r>
      <w:r w:rsidRPr="005D79D7">
        <w:rPr>
          <w:rFonts w:ascii="Arial" w:hAnsi="Arial" w:cs="Arial"/>
        </w:rPr>
        <w:t xml:space="preserve"> a sample that best </w:t>
      </w:r>
      <w:r w:rsidR="00AD045A" w:rsidRPr="005D79D7">
        <w:rPr>
          <w:rFonts w:ascii="Arial" w:hAnsi="Arial" w:cs="Arial"/>
        </w:rPr>
        <w:t>represents</w:t>
      </w:r>
      <w:r w:rsidRPr="005D79D7">
        <w:rPr>
          <w:rFonts w:ascii="Arial" w:hAnsi="Arial" w:cs="Arial"/>
        </w:rPr>
        <w:t xml:space="preserve"> the population of your interest</w:t>
      </w:r>
    </w:p>
    <w:p w14:paraId="70C3DEDD" w14:textId="4291AF7B" w:rsidR="00164B0D" w:rsidRPr="005D79D7" w:rsidRDefault="00164B0D" w:rsidP="00AD045A">
      <w:pPr>
        <w:pStyle w:val="ListParagraph"/>
        <w:numPr>
          <w:ilvl w:val="0"/>
          <w:numId w:val="22"/>
        </w:numPr>
        <w:ind w:left="270" w:hanging="270"/>
        <w:rPr>
          <w:rFonts w:ascii="Arial" w:hAnsi="Arial" w:cs="Arial"/>
        </w:rPr>
      </w:pPr>
      <w:r w:rsidRPr="005D79D7">
        <w:rPr>
          <w:rFonts w:ascii="Arial" w:hAnsi="Arial" w:cs="Arial"/>
        </w:rPr>
        <w:t xml:space="preserve">Describe various sociological research methods (e.g. survey research, qualitative interviewing, field research, </w:t>
      </w:r>
      <w:r w:rsidR="00DB3FD5" w:rsidRPr="005D79D7">
        <w:rPr>
          <w:rFonts w:ascii="Arial" w:hAnsi="Arial" w:cs="Arial"/>
        </w:rPr>
        <w:t>non-reactive research</w:t>
      </w:r>
      <w:r w:rsidRPr="005D79D7">
        <w:rPr>
          <w:rFonts w:ascii="Arial" w:hAnsi="Arial" w:cs="Arial"/>
        </w:rPr>
        <w:t>)</w:t>
      </w:r>
    </w:p>
    <w:p w14:paraId="683FE493" w14:textId="1712AAF8" w:rsidR="00164B0D" w:rsidRPr="005D79D7" w:rsidRDefault="00164B0D" w:rsidP="00AD045A">
      <w:pPr>
        <w:pStyle w:val="ListParagraph"/>
        <w:numPr>
          <w:ilvl w:val="0"/>
          <w:numId w:val="22"/>
        </w:numPr>
        <w:ind w:left="270" w:hanging="270"/>
        <w:rPr>
          <w:rFonts w:ascii="Arial" w:hAnsi="Arial" w:cs="Arial"/>
        </w:rPr>
      </w:pPr>
      <w:r w:rsidRPr="005D79D7">
        <w:rPr>
          <w:rFonts w:ascii="Arial" w:hAnsi="Arial" w:cs="Arial"/>
        </w:rPr>
        <w:t xml:space="preserve">Explain </w:t>
      </w:r>
      <w:r w:rsidR="009E352A" w:rsidRPr="005D79D7">
        <w:rPr>
          <w:rFonts w:ascii="Arial" w:hAnsi="Arial" w:cs="Arial"/>
        </w:rPr>
        <w:t xml:space="preserve">in detail </w:t>
      </w:r>
      <w:r w:rsidRPr="005D79D7">
        <w:rPr>
          <w:rFonts w:ascii="Arial" w:hAnsi="Arial" w:cs="Arial"/>
        </w:rPr>
        <w:t xml:space="preserve">the methods used in </w:t>
      </w:r>
      <w:r w:rsidR="00AD045A" w:rsidRPr="005D79D7">
        <w:rPr>
          <w:rFonts w:ascii="Arial" w:hAnsi="Arial" w:cs="Arial"/>
        </w:rPr>
        <w:t>academic sociology journals</w:t>
      </w:r>
    </w:p>
    <w:p w14:paraId="2F79617F" w14:textId="36ECFB49" w:rsidR="00595662" w:rsidRDefault="002957C9" w:rsidP="00E952F7">
      <w:pPr>
        <w:pStyle w:val="ListParagraph"/>
        <w:numPr>
          <w:ilvl w:val="0"/>
          <w:numId w:val="22"/>
        </w:numPr>
        <w:ind w:left="270" w:hanging="270"/>
        <w:rPr>
          <w:rFonts w:ascii="Arial" w:hAnsi="Arial" w:cs="Arial"/>
        </w:rPr>
      </w:pPr>
      <w:r w:rsidRPr="008A5D80">
        <w:rPr>
          <w:rFonts w:ascii="Arial" w:hAnsi="Arial" w:cs="Arial"/>
        </w:rPr>
        <w:t>Critically evaluate the methods and findings from existing sociological research.</w:t>
      </w:r>
    </w:p>
    <w:p w14:paraId="3C70EB7F" w14:textId="77777777" w:rsidR="008A5D80" w:rsidRPr="008A5D80" w:rsidRDefault="008A5D80" w:rsidP="008A5D80">
      <w:pPr>
        <w:pStyle w:val="ListParagraph"/>
        <w:ind w:left="270"/>
        <w:rPr>
          <w:rFonts w:ascii="Arial" w:hAnsi="Arial" w:cs="Arial"/>
        </w:rPr>
      </w:pPr>
    </w:p>
    <w:p w14:paraId="70CE7A0A" w14:textId="76CCA956" w:rsidR="0021421A" w:rsidRPr="005D79D7" w:rsidRDefault="00727DE3" w:rsidP="004E6ECD">
      <w:pPr>
        <w:pStyle w:val="Heading1"/>
      </w:pPr>
      <w:r w:rsidRPr="005D79D7">
        <w:t>COURSE</w:t>
      </w:r>
      <w:r w:rsidR="009F465C" w:rsidRPr="005D79D7">
        <w:t xml:space="preserve"> </w:t>
      </w:r>
      <w:r w:rsidR="000D0F42" w:rsidRPr="005D79D7">
        <w:t>LEARNING OBJECTIVES</w:t>
      </w:r>
    </w:p>
    <w:p w14:paraId="798AB110" w14:textId="10F62955" w:rsidR="009F465C" w:rsidRPr="005D79D7" w:rsidRDefault="00727DE3" w:rsidP="00E952F7">
      <w:pPr>
        <w:rPr>
          <w:rFonts w:ascii="Arial" w:hAnsi="Arial" w:cs="Arial"/>
        </w:rPr>
      </w:pPr>
      <w:r w:rsidRPr="005D79D7">
        <w:rPr>
          <w:rFonts w:ascii="Arial" w:hAnsi="Arial" w:cs="Arial"/>
        </w:rPr>
        <w:t xml:space="preserve">This course addresses </w:t>
      </w:r>
      <w:r w:rsidR="001B4F3C" w:rsidRPr="005D79D7">
        <w:rPr>
          <w:rFonts w:ascii="Arial" w:hAnsi="Arial" w:cs="Arial"/>
        </w:rPr>
        <w:t>six</w:t>
      </w:r>
      <w:r w:rsidRPr="005D79D7">
        <w:rPr>
          <w:rFonts w:ascii="Arial" w:hAnsi="Arial" w:cs="Arial"/>
        </w:rPr>
        <w:t xml:space="preserve"> </w:t>
      </w:r>
      <w:hyperlink r:id="rId9" w:history="1">
        <w:r w:rsidRPr="00D10D5F">
          <w:rPr>
            <w:rStyle w:val="Hyperlink"/>
            <w:rFonts w:ascii="Arial" w:hAnsi="Arial" w:cs="Arial"/>
          </w:rPr>
          <w:t>University Undergraduate Degree Level Expectations</w:t>
        </w:r>
      </w:hyperlink>
      <w:r w:rsidR="00D10D5F">
        <w:rPr>
          <w:rFonts w:ascii="Arial" w:hAnsi="Arial" w:cs="Arial"/>
        </w:rPr>
        <w:t>:</w:t>
      </w:r>
      <w:r w:rsidRPr="005D79D7">
        <w:rPr>
          <w:rFonts w:ascii="Arial" w:hAnsi="Arial" w:cs="Arial"/>
        </w:rPr>
        <w:t xml:space="preserve"> </w:t>
      </w:r>
    </w:p>
    <w:p w14:paraId="63C4CB5F" w14:textId="5E194E18" w:rsidR="00727DE3" w:rsidRPr="005D79D7" w:rsidRDefault="00B453E5" w:rsidP="00595662">
      <w:pPr>
        <w:pStyle w:val="ListParagraph"/>
        <w:numPr>
          <w:ilvl w:val="0"/>
          <w:numId w:val="20"/>
        </w:numPr>
        <w:ind w:left="270" w:hanging="270"/>
        <w:rPr>
          <w:rFonts w:ascii="Arial" w:hAnsi="Arial" w:cs="Arial"/>
        </w:rPr>
      </w:pPr>
      <w:r w:rsidRPr="005D79D7">
        <w:rPr>
          <w:rFonts w:ascii="Arial" w:hAnsi="Arial" w:cs="Arial"/>
        </w:rPr>
        <w:t>T</w:t>
      </w:r>
      <w:r w:rsidR="00727DE3" w:rsidRPr="005D79D7">
        <w:rPr>
          <w:rFonts w:ascii="Arial" w:hAnsi="Arial" w:cs="Arial"/>
        </w:rPr>
        <w:t xml:space="preserve">his course introduces </w:t>
      </w:r>
      <w:r w:rsidR="00595662" w:rsidRPr="005D79D7">
        <w:rPr>
          <w:rFonts w:ascii="Arial" w:hAnsi="Arial" w:cs="Arial"/>
        </w:rPr>
        <w:t>you</w:t>
      </w:r>
      <w:r w:rsidR="00727DE3" w:rsidRPr="005D79D7">
        <w:rPr>
          <w:rFonts w:ascii="Arial" w:hAnsi="Arial" w:cs="Arial"/>
        </w:rPr>
        <w:t xml:space="preserve"> to various methods used in sociology to conduct social research, which will </w:t>
      </w:r>
      <w:r w:rsidR="00727DE3" w:rsidRPr="005D79D7">
        <w:rPr>
          <w:rFonts w:ascii="Arial" w:hAnsi="Arial" w:cs="Arial"/>
          <w:b/>
        </w:rPr>
        <w:t xml:space="preserve">expand </w:t>
      </w:r>
      <w:r w:rsidR="00595662" w:rsidRPr="005D79D7">
        <w:rPr>
          <w:rFonts w:ascii="Arial" w:hAnsi="Arial" w:cs="Arial"/>
          <w:b/>
        </w:rPr>
        <w:t>your</w:t>
      </w:r>
      <w:r w:rsidR="00727DE3" w:rsidRPr="005D79D7">
        <w:rPr>
          <w:rFonts w:ascii="Arial" w:hAnsi="Arial" w:cs="Arial"/>
          <w:b/>
        </w:rPr>
        <w:t xml:space="preserve"> depth and breadth of knowledge</w:t>
      </w:r>
      <w:r w:rsidR="00727DE3" w:rsidRPr="005D79D7">
        <w:rPr>
          <w:rFonts w:ascii="Arial" w:hAnsi="Arial" w:cs="Arial"/>
        </w:rPr>
        <w:t>.</w:t>
      </w:r>
    </w:p>
    <w:p w14:paraId="1D5ECD13" w14:textId="7C71BF05" w:rsidR="00727DE3" w:rsidRPr="005D79D7" w:rsidRDefault="00727DE3" w:rsidP="00595662">
      <w:pPr>
        <w:pStyle w:val="ListParagraph"/>
        <w:numPr>
          <w:ilvl w:val="0"/>
          <w:numId w:val="20"/>
        </w:numPr>
        <w:ind w:left="270" w:hanging="270"/>
        <w:rPr>
          <w:rFonts w:ascii="Arial" w:hAnsi="Arial" w:cs="Arial"/>
        </w:rPr>
      </w:pPr>
      <w:r w:rsidRPr="005D79D7">
        <w:rPr>
          <w:rFonts w:ascii="Arial" w:hAnsi="Arial" w:cs="Arial"/>
        </w:rPr>
        <w:t>This course help</w:t>
      </w:r>
      <w:r w:rsidR="000D1C45" w:rsidRPr="005D79D7">
        <w:rPr>
          <w:rFonts w:ascii="Arial" w:hAnsi="Arial" w:cs="Arial"/>
        </w:rPr>
        <w:t>s</w:t>
      </w:r>
      <w:r w:rsidRPr="005D79D7">
        <w:rPr>
          <w:rFonts w:ascii="Arial" w:hAnsi="Arial" w:cs="Arial"/>
        </w:rPr>
        <w:t xml:space="preserve"> </w:t>
      </w:r>
      <w:r w:rsidR="00595662" w:rsidRPr="005D79D7">
        <w:rPr>
          <w:rFonts w:ascii="Arial" w:hAnsi="Arial" w:cs="Arial"/>
        </w:rPr>
        <w:t xml:space="preserve">you </w:t>
      </w:r>
      <w:r w:rsidRPr="005D79D7">
        <w:rPr>
          <w:rFonts w:ascii="Arial" w:hAnsi="Arial" w:cs="Arial"/>
        </w:rPr>
        <w:t xml:space="preserve">develop skills in formulating sociological </w:t>
      </w:r>
      <w:r w:rsidR="000D1C45" w:rsidRPr="005D79D7">
        <w:rPr>
          <w:rFonts w:ascii="Arial" w:hAnsi="Arial" w:cs="Arial"/>
        </w:rPr>
        <w:t xml:space="preserve">research </w:t>
      </w:r>
      <w:r w:rsidRPr="005D79D7">
        <w:rPr>
          <w:rFonts w:ascii="Arial" w:hAnsi="Arial" w:cs="Arial"/>
        </w:rPr>
        <w:t xml:space="preserve">questions and selecting appropriate methods to address </w:t>
      </w:r>
      <w:r w:rsidR="00595662" w:rsidRPr="005D79D7">
        <w:rPr>
          <w:rFonts w:ascii="Arial" w:hAnsi="Arial" w:cs="Arial"/>
        </w:rPr>
        <w:t xml:space="preserve">your </w:t>
      </w:r>
      <w:r w:rsidRPr="005D79D7">
        <w:rPr>
          <w:rFonts w:ascii="Arial" w:hAnsi="Arial" w:cs="Arial"/>
        </w:rPr>
        <w:t xml:space="preserve">questions. In so doing, </w:t>
      </w:r>
      <w:r w:rsidR="00595662" w:rsidRPr="005D79D7">
        <w:rPr>
          <w:rFonts w:ascii="Arial" w:hAnsi="Arial" w:cs="Arial"/>
        </w:rPr>
        <w:t>you</w:t>
      </w:r>
      <w:r w:rsidRPr="005D79D7">
        <w:rPr>
          <w:rFonts w:ascii="Arial" w:hAnsi="Arial" w:cs="Arial"/>
        </w:rPr>
        <w:t xml:space="preserve"> will gain </w:t>
      </w:r>
      <w:r w:rsidRPr="005D79D7">
        <w:rPr>
          <w:rFonts w:ascii="Arial" w:hAnsi="Arial" w:cs="Arial"/>
          <w:b/>
        </w:rPr>
        <w:t>knowledge of methodology</w:t>
      </w:r>
      <w:r w:rsidRPr="005D79D7">
        <w:rPr>
          <w:rFonts w:ascii="Arial" w:hAnsi="Arial" w:cs="Arial"/>
        </w:rPr>
        <w:t>.</w:t>
      </w:r>
    </w:p>
    <w:p w14:paraId="27792E3D" w14:textId="5EE2C7B3" w:rsidR="00727DE3" w:rsidRPr="005D79D7" w:rsidRDefault="00595662" w:rsidP="00595662">
      <w:pPr>
        <w:pStyle w:val="ListParagraph"/>
        <w:numPr>
          <w:ilvl w:val="0"/>
          <w:numId w:val="20"/>
        </w:numPr>
        <w:ind w:left="270" w:hanging="270"/>
        <w:rPr>
          <w:rFonts w:ascii="Arial" w:hAnsi="Arial" w:cs="Arial"/>
        </w:rPr>
      </w:pPr>
      <w:r w:rsidRPr="005D79D7">
        <w:rPr>
          <w:rFonts w:ascii="Arial" w:hAnsi="Arial" w:cs="Arial"/>
        </w:rPr>
        <w:t>You</w:t>
      </w:r>
      <w:r w:rsidR="00727DE3" w:rsidRPr="005D79D7">
        <w:rPr>
          <w:rFonts w:ascii="Arial" w:hAnsi="Arial" w:cs="Arial"/>
        </w:rPr>
        <w:t xml:space="preserve"> will learn how to critically </w:t>
      </w:r>
      <w:r w:rsidR="00575018" w:rsidRPr="005D79D7">
        <w:rPr>
          <w:rFonts w:ascii="Arial" w:hAnsi="Arial" w:cs="Arial"/>
        </w:rPr>
        <w:t>evaluate</w:t>
      </w:r>
      <w:r w:rsidR="00727DE3" w:rsidRPr="005D79D7">
        <w:rPr>
          <w:rFonts w:ascii="Arial" w:hAnsi="Arial" w:cs="Arial"/>
        </w:rPr>
        <w:t xml:space="preserve"> </w:t>
      </w:r>
      <w:r w:rsidR="00B453E5" w:rsidRPr="005D79D7">
        <w:rPr>
          <w:rFonts w:ascii="Arial" w:hAnsi="Arial" w:cs="Arial"/>
        </w:rPr>
        <w:t>the quality of evidence from</w:t>
      </w:r>
      <w:r w:rsidR="00575018" w:rsidRPr="005D79D7">
        <w:rPr>
          <w:rFonts w:ascii="Arial" w:hAnsi="Arial" w:cs="Arial"/>
        </w:rPr>
        <w:t xml:space="preserve"> </w:t>
      </w:r>
      <w:r w:rsidR="00727DE3" w:rsidRPr="005D79D7">
        <w:rPr>
          <w:rFonts w:ascii="Arial" w:hAnsi="Arial" w:cs="Arial"/>
        </w:rPr>
        <w:t>existing sociological research</w:t>
      </w:r>
      <w:r w:rsidR="00575018" w:rsidRPr="005D79D7">
        <w:rPr>
          <w:rFonts w:ascii="Arial" w:hAnsi="Arial" w:cs="Arial"/>
        </w:rPr>
        <w:t xml:space="preserve"> in writing.</w:t>
      </w:r>
      <w:r w:rsidR="00727DE3" w:rsidRPr="005D79D7">
        <w:rPr>
          <w:rFonts w:ascii="Arial" w:hAnsi="Arial" w:cs="Arial"/>
        </w:rPr>
        <w:t xml:space="preserve"> </w:t>
      </w:r>
      <w:r w:rsidR="00B453E5" w:rsidRPr="005D79D7">
        <w:rPr>
          <w:rFonts w:ascii="Arial" w:hAnsi="Arial" w:cs="Arial"/>
        </w:rPr>
        <w:t xml:space="preserve">In so doing, </w:t>
      </w:r>
      <w:r w:rsidRPr="005D79D7">
        <w:rPr>
          <w:rFonts w:ascii="Arial" w:hAnsi="Arial" w:cs="Arial"/>
        </w:rPr>
        <w:t>you</w:t>
      </w:r>
      <w:r w:rsidR="00B453E5" w:rsidRPr="005D79D7">
        <w:rPr>
          <w:rFonts w:ascii="Arial" w:hAnsi="Arial" w:cs="Arial"/>
        </w:rPr>
        <w:t xml:space="preserve"> will </w:t>
      </w:r>
      <w:r w:rsidRPr="005D79D7">
        <w:rPr>
          <w:rFonts w:ascii="Arial" w:hAnsi="Arial" w:cs="Arial"/>
        </w:rPr>
        <w:t>gain</w:t>
      </w:r>
      <w:r w:rsidR="00727DE3" w:rsidRPr="005D79D7">
        <w:rPr>
          <w:rFonts w:ascii="Arial" w:hAnsi="Arial" w:cs="Arial"/>
        </w:rPr>
        <w:t xml:space="preserve"> </w:t>
      </w:r>
      <w:r w:rsidR="00727DE3" w:rsidRPr="005D79D7">
        <w:rPr>
          <w:rFonts w:ascii="Arial" w:hAnsi="Arial" w:cs="Arial"/>
          <w:b/>
        </w:rPr>
        <w:t>application of knowledge</w:t>
      </w:r>
      <w:r w:rsidR="00575018" w:rsidRPr="005D79D7">
        <w:rPr>
          <w:rFonts w:ascii="Arial" w:hAnsi="Arial" w:cs="Arial"/>
          <w:b/>
        </w:rPr>
        <w:t xml:space="preserve"> </w:t>
      </w:r>
      <w:r w:rsidR="00575018" w:rsidRPr="005D79D7">
        <w:rPr>
          <w:rFonts w:ascii="Arial" w:hAnsi="Arial" w:cs="Arial"/>
        </w:rPr>
        <w:t>and</w:t>
      </w:r>
      <w:r w:rsidR="00575018" w:rsidRPr="005D79D7">
        <w:rPr>
          <w:rFonts w:ascii="Arial" w:hAnsi="Arial" w:cs="Arial"/>
          <w:b/>
        </w:rPr>
        <w:t xml:space="preserve"> communication skills</w:t>
      </w:r>
      <w:r w:rsidR="00727DE3" w:rsidRPr="005D79D7">
        <w:rPr>
          <w:rFonts w:ascii="Arial" w:hAnsi="Arial" w:cs="Arial"/>
        </w:rPr>
        <w:t xml:space="preserve">. </w:t>
      </w:r>
    </w:p>
    <w:p w14:paraId="02D84EB5" w14:textId="365B1D98" w:rsidR="00727DE3" w:rsidRPr="005D79D7" w:rsidRDefault="00595662" w:rsidP="00595662">
      <w:pPr>
        <w:pStyle w:val="ListParagraph"/>
        <w:numPr>
          <w:ilvl w:val="0"/>
          <w:numId w:val="20"/>
        </w:numPr>
        <w:ind w:left="270" w:hanging="270"/>
        <w:rPr>
          <w:rFonts w:ascii="Arial" w:hAnsi="Arial" w:cs="Arial"/>
        </w:rPr>
      </w:pPr>
      <w:r w:rsidRPr="005D79D7">
        <w:rPr>
          <w:rFonts w:ascii="Arial" w:hAnsi="Arial" w:cs="Arial"/>
        </w:rPr>
        <w:t>You</w:t>
      </w:r>
      <w:r w:rsidR="00575018" w:rsidRPr="005D79D7">
        <w:rPr>
          <w:rFonts w:ascii="Arial" w:hAnsi="Arial" w:cs="Arial"/>
        </w:rPr>
        <w:t xml:space="preserve"> will </w:t>
      </w:r>
      <w:r w:rsidR="008B4168" w:rsidRPr="005D79D7">
        <w:rPr>
          <w:rFonts w:ascii="Arial" w:hAnsi="Arial" w:cs="Arial"/>
          <w:lang w:eastAsia="ja-JP"/>
        </w:rPr>
        <w:t>l</w:t>
      </w:r>
      <w:r w:rsidR="00575018" w:rsidRPr="005D79D7">
        <w:rPr>
          <w:rFonts w:ascii="Arial" w:hAnsi="Arial" w:cs="Arial"/>
        </w:rPr>
        <w:t>earn st</w:t>
      </w:r>
      <w:r w:rsidR="00B453E5" w:rsidRPr="005D79D7">
        <w:rPr>
          <w:rFonts w:ascii="Arial" w:hAnsi="Arial" w:cs="Arial"/>
        </w:rPr>
        <w:t>rengths and weaknesses of each s</w:t>
      </w:r>
      <w:r w:rsidR="00575018" w:rsidRPr="005D79D7">
        <w:rPr>
          <w:rFonts w:ascii="Arial" w:hAnsi="Arial" w:cs="Arial"/>
        </w:rPr>
        <w:t xml:space="preserve">ociological research. </w:t>
      </w:r>
      <w:r w:rsidR="00B453E5" w:rsidRPr="005D79D7">
        <w:rPr>
          <w:rFonts w:ascii="Arial" w:hAnsi="Arial" w:cs="Arial"/>
        </w:rPr>
        <w:t xml:space="preserve">This will help </w:t>
      </w:r>
      <w:r w:rsidRPr="005D79D7">
        <w:rPr>
          <w:rFonts w:ascii="Arial" w:hAnsi="Arial" w:cs="Arial"/>
        </w:rPr>
        <w:t>you</w:t>
      </w:r>
      <w:r w:rsidR="00B453E5" w:rsidRPr="005D79D7">
        <w:rPr>
          <w:rFonts w:ascii="Arial" w:hAnsi="Arial" w:cs="Arial"/>
        </w:rPr>
        <w:t xml:space="preserve"> gain a</w:t>
      </w:r>
      <w:r w:rsidR="00575018" w:rsidRPr="005D79D7">
        <w:rPr>
          <w:rFonts w:ascii="Arial" w:hAnsi="Arial" w:cs="Arial"/>
        </w:rPr>
        <w:t xml:space="preserve">n </w:t>
      </w:r>
      <w:r w:rsidR="00575018" w:rsidRPr="005D79D7">
        <w:rPr>
          <w:rFonts w:ascii="Arial" w:hAnsi="Arial" w:cs="Arial"/>
          <w:b/>
        </w:rPr>
        <w:t>awareness of limits of knowledge</w:t>
      </w:r>
      <w:r w:rsidR="00575018" w:rsidRPr="005D79D7">
        <w:rPr>
          <w:rFonts w:ascii="Arial" w:hAnsi="Arial" w:cs="Arial"/>
        </w:rPr>
        <w:t>.</w:t>
      </w:r>
    </w:p>
    <w:p w14:paraId="24894F6B" w14:textId="54E7ED06" w:rsidR="00727DE3" w:rsidRPr="005D79D7" w:rsidRDefault="00D01EDC" w:rsidP="00595662">
      <w:pPr>
        <w:pStyle w:val="ListParagraph"/>
        <w:numPr>
          <w:ilvl w:val="0"/>
          <w:numId w:val="20"/>
        </w:numPr>
        <w:ind w:left="270" w:hanging="270"/>
        <w:rPr>
          <w:rFonts w:ascii="Arial" w:hAnsi="Arial" w:cs="Arial"/>
        </w:rPr>
      </w:pPr>
      <w:r w:rsidRPr="005D79D7">
        <w:rPr>
          <w:rFonts w:ascii="Arial" w:hAnsi="Arial" w:cs="Arial"/>
        </w:rPr>
        <w:t xml:space="preserve">This course encourages </w:t>
      </w:r>
      <w:r w:rsidR="00595662" w:rsidRPr="005D79D7">
        <w:rPr>
          <w:rFonts w:ascii="Arial" w:hAnsi="Arial" w:cs="Arial"/>
        </w:rPr>
        <w:t>you</w:t>
      </w:r>
      <w:r w:rsidRPr="005D79D7">
        <w:rPr>
          <w:rFonts w:ascii="Arial" w:hAnsi="Arial" w:cs="Arial"/>
        </w:rPr>
        <w:t xml:space="preserve"> </w:t>
      </w:r>
      <w:r w:rsidR="00365114" w:rsidRPr="005D79D7">
        <w:rPr>
          <w:rFonts w:ascii="Arial" w:hAnsi="Arial" w:cs="Arial"/>
        </w:rPr>
        <w:t xml:space="preserve">to </w:t>
      </w:r>
      <w:r w:rsidR="00595662" w:rsidRPr="005D79D7">
        <w:rPr>
          <w:rFonts w:ascii="Arial" w:hAnsi="Arial" w:cs="Arial"/>
        </w:rPr>
        <w:t>consider</w:t>
      </w:r>
      <w:r w:rsidR="00365114" w:rsidRPr="005D79D7">
        <w:rPr>
          <w:rFonts w:ascii="Arial" w:hAnsi="Arial" w:cs="Arial"/>
        </w:rPr>
        <w:t xml:space="preserve"> ethically responsible </w:t>
      </w:r>
      <w:r w:rsidR="005647A6" w:rsidRPr="005D79D7">
        <w:rPr>
          <w:rFonts w:ascii="Arial" w:hAnsi="Arial" w:cs="Arial"/>
        </w:rPr>
        <w:t xml:space="preserve">sociological </w:t>
      </w:r>
      <w:r w:rsidR="00365114" w:rsidRPr="005D79D7">
        <w:rPr>
          <w:rFonts w:ascii="Arial" w:hAnsi="Arial" w:cs="Arial"/>
        </w:rPr>
        <w:t>research</w:t>
      </w:r>
      <w:r w:rsidR="001B4F3C" w:rsidRPr="005D79D7">
        <w:rPr>
          <w:rFonts w:ascii="Arial" w:hAnsi="Arial" w:cs="Arial"/>
        </w:rPr>
        <w:t xml:space="preserve"> involving huma</w:t>
      </w:r>
      <w:r w:rsidR="002367D0" w:rsidRPr="005D79D7">
        <w:rPr>
          <w:rFonts w:ascii="Arial" w:hAnsi="Arial" w:cs="Arial"/>
        </w:rPr>
        <w:t>ns</w:t>
      </w:r>
      <w:r w:rsidR="000D1C45" w:rsidRPr="005D79D7">
        <w:rPr>
          <w:rFonts w:ascii="Arial" w:hAnsi="Arial" w:cs="Arial"/>
        </w:rPr>
        <w:t>. This</w:t>
      </w:r>
      <w:r w:rsidRPr="005D79D7">
        <w:rPr>
          <w:rFonts w:ascii="Arial" w:hAnsi="Arial" w:cs="Arial"/>
        </w:rPr>
        <w:t xml:space="preserve"> will enhance </w:t>
      </w:r>
      <w:r w:rsidR="005647A6" w:rsidRPr="005D79D7">
        <w:rPr>
          <w:rFonts w:ascii="Arial" w:hAnsi="Arial" w:cs="Arial"/>
        </w:rPr>
        <w:t>your</w:t>
      </w:r>
      <w:r w:rsidR="00365114" w:rsidRPr="005D79D7">
        <w:rPr>
          <w:rFonts w:ascii="Arial" w:hAnsi="Arial" w:cs="Arial"/>
        </w:rPr>
        <w:t xml:space="preserve"> </w:t>
      </w:r>
      <w:r w:rsidR="001B4F3C" w:rsidRPr="005D79D7">
        <w:rPr>
          <w:rFonts w:ascii="Arial" w:hAnsi="Arial" w:cs="Arial"/>
          <w:b/>
        </w:rPr>
        <w:t>a</w:t>
      </w:r>
      <w:r w:rsidR="00365114" w:rsidRPr="005D79D7">
        <w:rPr>
          <w:rFonts w:ascii="Arial" w:hAnsi="Arial" w:cs="Arial"/>
          <w:b/>
        </w:rPr>
        <w:t>utonomy and professional capacity</w:t>
      </w:r>
      <w:r w:rsidR="00365114" w:rsidRPr="005D79D7">
        <w:rPr>
          <w:rFonts w:ascii="Arial" w:hAnsi="Arial" w:cs="Arial"/>
        </w:rPr>
        <w:t>.</w:t>
      </w:r>
    </w:p>
    <w:p w14:paraId="255513D4" w14:textId="77777777" w:rsidR="00DE75CC" w:rsidRPr="005D79D7" w:rsidRDefault="00DE75CC" w:rsidP="00E952F7">
      <w:pPr>
        <w:rPr>
          <w:rFonts w:ascii="Arial" w:hAnsi="Arial" w:cs="Arial"/>
          <w:lang w:val="en-CA"/>
        </w:rPr>
      </w:pPr>
    </w:p>
    <w:p w14:paraId="7990F74B" w14:textId="75A0C8E6" w:rsidR="00AF02F4" w:rsidRPr="005D79D7" w:rsidRDefault="002367D0" w:rsidP="00A93DD5">
      <w:pPr>
        <w:pStyle w:val="Heading1"/>
      </w:pPr>
      <w:r w:rsidRPr="005D79D7">
        <w:lastRenderedPageBreak/>
        <w:t>REQUIRED READING</w:t>
      </w:r>
    </w:p>
    <w:p w14:paraId="3C2076D1" w14:textId="46265FBB" w:rsidR="002D175B" w:rsidRPr="002D175B" w:rsidRDefault="00AF02F4" w:rsidP="002D175B">
      <w:pPr>
        <w:rPr>
          <w:rFonts w:ascii="Arial" w:hAnsi="Arial" w:cs="Arial"/>
          <w:lang w:eastAsia="ja-JP"/>
        </w:rPr>
      </w:pPr>
      <w:r w:rsidRPr="005D79D7">
        <w:rPr>
          <w:rFonts w:ascii="Arial" w:hAnsi="Arial" w:cs="Arial"/>
          <w:lang w:eastAsia="ja-JP"/>
        </w:rPr>
        <w:t>Babbie,</w:t>
      </w:r>
      <w:r w:rsidR="00C3408A" w:rsidRPr="005D79D7">
        <w:rPr>
          <w:rFonts w:ascii="Arial" w:hAnsi="Arial" w:cs="Arial"/>
          <w:lang w:eastAsia="ja-JP"/>
        </w:rPr>
        <w:t xml:space="preserve"> Earl and </w:t>
      </w:r>
      <w:r w:rsidR="003333DA" w:rsidRPr="005D79D7">
        <w:rPr>
          <w:rFonts w:ascii="Arial" w:hAnsi="Arial" w:cs="Arial"/>
          <w:lang w:eastAsia="ja-JP"/>
        </w:rPr>
        <w:t>Lance Roberts</w:t>
      </w:r>
      <w:r w:rsidR="00C3408A" w:rsidRPr="005D79D7">
        <w:rPr>
          <w:rFonts w:ascii="Arial" w:hAnsi="Arial" w:cs="Arial"/>
          <w:lang w:eastAsia="ja-JP"/>
        </w:rPr>
        <w:t>. 2018</w:t>
      </w:r>
      <w:r w:rsidRPr="005D79D7">
        <w:rPr>
          <w:rFonts w:ascii="Arial" w:hAnsi="Arial" w:cs="Arial"/>
          <w:lang w:eastAsia="ja-JP"/>
        </w:rPr>
        <w:t xml:space="preserve">. </w:t>
      </w:r>
      <w:hyperlink r:id="rId10" w:history="1">
        <w:r w:rsidRPr="00326744">
          <w:rPr>
            <w:rStyle w:val="Hyperlink"/>
            <w:rFonts w:ascii="Arial" w:hAnsi="Arial" w:cs="Arial"/>
            <w:i/>
            <w:lang w:eastAsia="ja-JP"/>
          </w:rPr>
          <w:t xml:space="preserve">Fundamentals of Social Research </w:t>
        </w:r>
        <w:r w:rsidR="00C3408A" w:rsidRPr="00326744">
          <w:rPr>
            <w:rStyle w:val="Hyperlink"/>
            <w:rFonts w:ascii="Arial" w:hAnsi="Arial" w:cs="Arial"/>
            <w:i/>
            <w:lang w:eastAsia="ja-JP"/>
          </w:rPr>
          <w:t>Fourth</w:t>
        </w:r>
        <w:r w:rsidRPr="00326744">
          <w:rPr>
            <w:rStyle w:val="Hyperlink"/>
            <w:rFonts w:ascii="Arial" w:hAnsi="Arial" w:cs="Arial"/>
            <w:i/>
            <w:lang w:eastAsia="ja-JP"/>
          </w:rPr>
          <w:t xml:space="preserve"> Canadian Edition</w:t>
        </w:r>
      </w:hyperlink>
      <w:r w:rsidRPr="005D79D7">
        <w:rPr>
          <w:rFonts w:ascii="Arial" w:hAnsi="Arial" w:cs="Arial"/>
          <w:lang w:eastAsia="ja-JP"/>
        </w:rPr>
        <w:t>. Toronto: Nelson.</w:t>
      </w:r>
      <w:r w:rsidR="002D175B">
        <w:rPr>
          <w:rFonts w:ascii="Arial" w:hAnsi="Arial" w:cs="Arial"/>
          <w:lang w:eastAsia="ja-JP"/>
        </w:rPr>
        <w:t xml:space="preserve"> </w:t>
      </w:r>
      <w:r w:rsidR="002D175B">
        <w:rPr>
          <w:rFonts w:ascii="Arial" w:hAnsi="Arial" w:cs="Arial"/>
          <w:lang w:val="en-CA"/>
        </w:rPr>
        <w:t xml:space="preserve">Paperback, </w:t>
      </w:r>
      <w:r w:rsidR="002D175B" w:rsidRPr="002D175B">
        <w:rPr>
          <w:rFonts w:ascii="Arial" w:hAnsi="Arial" w:cs="Arial"/>
          <w:lang w:val="en-CA"/>
        </w:rPr>
        <w:t>ISBN10: 0-17-657011-X/ ISBN13: 978-0-17-657011-8</w:t>
      </w:r>
    </w:p>
    <w:p w14:paraId="2E3C4F4A" w14:textId="15D27915" w:rsidR="002D175B" w:rsidRDefault="00867B01" w:rsidP="007D1943">
      <w:pPr>
        <w:pStyle w:val="ListParagraph"/>
        <w:numPr>
          <w:ilvl w:val="0"/>
          <w:numId w:val="25"/>
        </w:numPr>
        <w:rPr>
          <w:rFonts w:ascii="Arial" w:hAnsi="Arial" w:cs="Arial"/>
          <w:lang w:val="en-CA"/>
        </w:rPr>
      </w:pPr>
      <w:r>
        <w:rPr>
          <w:rFonts w:ascii="Arial" w:hAnsi="Arial" w:cs="Arial"/>
          <w:lang w:val="en-CA"/>
        </w:rPr>
        <w:t>MindTap</w:t>
      </w:r>
      <w:r w:rsidR="002D175B" w:rsidRPr="007D1943">
        <w:rPr>
          <w:rFonts w:ascii="Arial" w:hAnsi="Arial" w:cs="Arial"/>
          <w:lang w:val="en-CA"/>
        </w:rPr>
        <w:t xml:space="preserve"> (accompanying e-resources) will not be used in this course</w:t>
      </w:r>
      <w:r w:rsidR="00326744">
        <w:rPr>
          <w:rFonts w:ascii="Arial" w:hAnsi="Arial" w:cs="Arial"/>
          <w:lang w:val="en-CA"/>
        </w:rPr>
        <w:t xml:space="preserve">, and therefore, you are not required to purchase the textbook that comes with </w:t>
      </w:r>
      <w:r>
        <w:rPr>
          <w:rFonts w:ascii="Arial" w:hAnsi="Arial" w:cs="Arial"/>
          <w:lang w:val="en-CA"/>
        </w:rPr>
        <w:t>MindTap</w:t>
      </w:r>
      <w:r w:rsidR="00326744">
        <w:rPr>
          <w:rFonts w:ascii="Arial" w:hAnsi="Arial" w:cs="Arial"/>
          <w:lang w:val="en-CA"/>
        </w:rPr>
        <w:t xml:space="preserve"> access</w:t>
      </w:r>
      <w:r>
        <w:rPr>
          <w:rFonts w:ascii="Arial" w:hAnsi="Arial" w:cs="Arial"/>
          <w:lang w:val="en-CA"/>
        </w:rPr>
        <w:t xml:space="preserve"> codes</w:t>
      </w:r>
      <w:r w:rsidR="00326744">
        <w:rPr>
          <w:rFonts w:ascii="Arial" w:hAnsi="Arial" w:cs="Arial"/>
          <w:lang w:val="en-CA"/>
        </w:rPr>
        <w:t>.</w:t>
      </w:r>
    </w:p>
    <w:p w14:paraId="36CDAAF3" w14:textId="39050E3B" w:rsidR="007D1943" w:rsidRPr="007D1943" w:rsidRDefault="00B00166" w:rsidP="007D1943">
      <w:pPr>
        <w:pStyle w:val="ListParagraph"/>
        <w:numPr>
          <w:ilvl w:val="0"/>
          <w:numId w:val="25"/>
        </w:numPr>
        <w:rPr>
          <w:rFonts w:ascii="Arial" w:hAnsi="Arial" w:cs="Arial"/>
          <w:lang w:val="en-CA"/>
        </w:rPr>
      </w:pPr>
      <w:r w:rsidRPr="00B00166">
        <w:rPr>
          <w:rFonts w:ascii="Arial" w:hAnsi="Arial" w:cs="Arial"/>
          <w:b/>
          <w:bCs/>
          <w:lang w:val="en-CA"/>
        </w:rPr>
        <w:t>D</w:t>
      </w:r>
      <w:r w:rsidR="007D1943" w:rsidRPr="00B00166">
        <w:rPr>
          <w:rFonts w:ascii="Arial" w:hAnsi="Arial" w:cs="Arial"/>
          <w:b/>
          <w:bCs/>
          <w:lang w:val="en-CA"/>
        </w:rPr>
        <w:t>o not</w:t>
      </w:r>
      <w:r w:rsidR="007D1943" w:rsidRPr="007D1943">
        <w:rPr>
          <w:rFonts w:ascii="Arial" w:hAnsi="Arial" w:cs="Arial"/>
          <w:lang w:val="en-CA"/>
        </w:rPr>
        <w:t xml:space="preserve"> use earlier editions of the textbook</w:t>
      </w:r>
      <w:r w:rsidR="007D1943">
        <w:rPr>
          <w:rFonts w:ascii="Arial" w:hAnsi="Arial" w:cs="Arial"/>
          <w:lang w:val="en-CA"/>
        </w:rPr>
        <w:t>.</w:t>
      </w:r>
    </w:p>
    <w:p w14:paraId="3F1819F9" w14:textId="77777777" w:rsidR="007D1943" w:rsidRPr="005D79D7" w:rsidRDefault="007D1943" w:rsidP="00E952F7">
      <w:pPr>
        <w:rPr>
          <w:rFonts w:ascii="Arial" w:hAnsi="Arial" w:cs="Arial"/>
          <w:b/>
          <w:lang w:val="en-CA"/>
        </w:rPr>
      </w:pPr>
    </w:p>
    <w:p w14:paraId="04FF3F2C" w14:textId="58D7D7BD" w:rsidR="00252ED8" w:rsidRDefault="002367D0" w:rsidP="00E952F7">
      <w:pPr>
        <w:rPr>
          <w:rFonts w:ascii="Arial" w:hAnsi="Arial" w:cs="Arial"/>
          <w:b/>
          <w:lang w:val="en-CA"/>
        </w:rPr>
      </w:pPr>
      <w:r w:rsidRPr="005D79D7">
        <w:rPr>
          <w:rFonts w:ascii="Arial" w:hAnsi="Arial" w:cs="Arial"/>
          <w:b/>
          <w:lang w:val="en-CA"/>
        </w:rPr>
        <w:t>TOPICS AND SCHEDULES</w:t>
      </w:r>
    </w:p>
    <w:p w14:paraId="6B7C646B" w14:textId="685B4E4A" w:rsidR="00017488" w:rsidRDefault="00017488" w:rsidP="007D1943">
      <w:pPr>
        <w:pStyle w:val="ListParagraph"/>
        <w:numPr>
          <w:ilvl w:val="0"/>
          <w:numId w:val="26"/>
        </w:numPr>
        <w:rPr>
          <w:rFonts w:ascii="Arial" w:hAnsi="Arial" w:cs="Arial"/>
          <w:lang w:val="en-CA"/>
        </w:rPr>
      </w:pPr>
      <w:r w:rsidRPr="007D1943">
        <w:rPr>
          <w:rFonts w:ascii="Arial" w:hAnsi="Arial" w:cs="Arial"/>
          <w:lang w:val="en-CA"/>
        </w:rPr>
        <w:t>Reading</w:t>
      </w:r>
      <w:r w:rsidR="00A82227">
        <w:rPr>
          <w:rFonts w:ascii="Arial" w:hAnsi="Arial" w:cs="Arial"/>
          <w:lang w:val="en-CA"/>
        </w:rPr>
        <w:t xml:space="preserve"> assignments</w:t>
      </w:r>
      <w:r w:rsidRPr="007D1943">
        <w:rPr>
          <w:rFonts w:ascii="Arial" w:hAnsi="Arial" w:cs="Arial"/>
          <w:lang w:val="en-CA"/>
        </w:rPr>
        <w:t xml:space="preserve"> for each module can be found on Avenue.</w:t>
      </w:r>
    </w:p>
    <w:p w14:paraId="00BD4EE7" w14:textId="791621B6" w:rsidR="005E1E41" w:rsidRDefault="00286D86" w:rsidP="00EC4BD9">
      <w:pPr>
        <w:rPr>
          <w:rFonts w:ascii="Arial" w:hAnsi="Arial" w:cs="Arial"/>
          <w:b/>
          <w:lang w:val="en-CA"/>
        </w:rPr>
      </w:pPr>
      <w:r w:rsidRPr="00286D86">
        <w:rPr>
          <w:rFonts w:ascii="Arial" w:hAnsi="Arial" w:cs="Arial"/>
          <w:b/>
          <w:noProof/>
          <w:lang w:val="en-CA"/>
        </w:rPr>
        <w:object w:dxaOrig="9740" w:dyaOrig="4200" w14:anchorId="4D347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7pt;height:210.25pt;mso-width-percent:0;mso-height-percent:0;mso-width-percent:0;mso-height-percent:0" o:ole="">
            <v:imagedata r:id="rId11" o:title=""/>
          </v:shape>
          <o:OLEObject Type="Embed" ProgID="Excel.Sheet.12" ShapeID="_x0000_i1025" DrawAspect="Content" ObjectID="_1656416301" r:id="rId12"/>
        </w:object>
      </w:r>
    </w:p>
    <w:p w14:paraId="47A9DA53" w14:textId="4B71F819" w:rsidR="00EC4BD9" w:rsidRPr="005D79D7" w:rsidRDefault="00DC0E6C" w:rsidP="00EC4BD9">
      <w:pPr>
        <w:rPr>
          <w:rFonts w:ascii="Arial" w:hAnsi="Arial" w:cs="Arial"/>
          <w:b/>
          <w:lang w:val="en-CA"/>
        </w:rPr>
      </w:pPr>
      <w:r w:rsidRPr="005D79D7">
        <w:rPr>
          <w:rFonts w:ascii="Arial" w:hAnsi="Arial" w:cs="Arial"/>
          <w:b/>
          <w:lang w:val="en-CA"/>
        </w:rPr>
        <w:t xml:space="preserve">Other important dates, </w:t>
      </w:r>
      <w:r w:rsidR="007F5D21">
        <w:rPr>
          <w:rFonts w:ascii="Arial" w:hAnsi="Arial" w:cs="Arial"/>
          <w:b/>
          <w:lang w:val="en-CA"/>
        </w:rPr>
        <w:t>Spring</w:t>
      </w:r>
      <w:r w:rsidR="00270650" w:rsidRPr="005D79D7">
        <w:rPr>
          <w:rFonts w:ascii="Arial" w:hAnsi="Arial" w:cs="Arial"/>
          <w:b/>
          <w:lang w:val="en-CA"/>
        </w:rPr>
        <w:t xml:space="preserve"> 20</w:t>
      </w:r>
      <w:r w:rsidR="007F5D21">
        <w:rPr>
          <w:rFonts w:ascii="Arial" w:hAnsi="Arial" w:cs="Arial"/>
          <w:b/>
          <w:lang w:val="en-CA"/>
        </w:rPr>
        <w:t>20</w:t>
      </w:r>
    </w:p>
    <w:p w14:paraId="50CE4C1D" w14:textId="60AD2A49" w:rsidR="00DF6030" w:rsidRDefault="00DB2951" w:rsidP="00DF603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Pr>
          <w:rFonts w:ascii="Arial" w:hAnsi="Arial" w:cs="Arial"/>
          <w:color w:val="000000"/>
          <w:lang w:val="en-CA"/>
        </w:rPr>
        <w:t>May 11</w:t>
      </w:r>
      <w:r w:rsidR="00FB4AE9" w:rsidRPr="00DF6030">
        <w:rPr>
          <w:rFonts w:ascii="Arial" w:hAnsi="Arial" w:cs="Arial"/>
          <w:color w:val="000000"/>
          <w:lang w:val="en-CA"/>
        </w:rPr>
        <w:t xml:space="preserve"> (</w:t>
      </w:r>
      <w:r>
        <w:rPr>
          <w:rFonts w:ascii="Arial" w:hAnsi="Arial" w:cs="Arial"/>
          <w:color w:val="000000"/>
          <w:lang w:val="en-CA"/>
        </w:rPr>
        <w:t>Mon</w:t>
      </w:r>
      <w:r w:rsidR="00FB4AE9" w:rsidRPr="00DF6030">
        <w:rPr>
          <w:rFonts w:ascii="Arial" w:hAnsi="Arial" w:cs="Arial"/>
          <w:color w:val="000000"/>
          <w:lang w:val="en-CA"/>
        </w:rPr>
        <w:t xml:space="preserve">): Last day </w:t>
      </w:r>
      <w:r w:rsidR="00B3360E" w:rsidRPr="00DF6030">
        <w:rPr>
          <w:rFonts w:ascii="Arial" w:hAnsi="Arial" w:cs="Arial"/>
          <w:color w:val="000000"/>
          <w:lang w:val="en-CA"/>
        </w:rPr>
        <w:t xml:space="preserve">for </w:t>
      </w:r>
      <w:r w:rsidR="001625DC" w:rsidRPr="00DF6030">
        <w:rPr>
          <w:rFonts w:ascii="Arial" w:hAnsi="Arial" w:cs="Arial"/>
          <w:color w:val="000000"/>
          <w:lang w:val="en-CA"/>
        </w:rPr>
        <w:t>enrollment (registration) and changes</w:t>
      </w:r>
    </w:p>
    <w:p w14:paraId="4427B34F" w14:textId="70669866" w:rsidR="00DF6030" w:rsidRDefault="00DB2951" w:rsidP="00DF603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Pr>
          <w:rFonts w:ascii="Arial" w:hAnsi="Arial" w:cs="Arial"/>
          <w:color w:val="000000"/>
          <w:lang w:val="en-CA"/>
        </w:rPr>
        <w:t>June 3</w:t>
      </w:r>
      <w:r w:rsidR="00FB4AE9" w:rsidRPr="00DF6030">
        <w:rPr>
          <w:rFonts w:ascii="Arial" w:hAnsi="Arial" w:cs="Arial"/>
          <w:color w:val="000000"/>
          <w:lang w:val="en-CA"/>
        </w:rPr>
        <w:t xml:space="preserve"> (</w:t>
      </w:r>
      <w:r>
        <w:rPr>
          <w:rFonts w:ascii="Arial" w:hAnsi="Arial" w:cs="Arial"/>
          <w:color w:val="000000"/>
          <w:lang w:val="en-CA"/>
        </w:rPr>
        <w:t>Wed</w:t>
      </w:r>
      <w:r w:rsidR="00FB4AE9" w:rsidRPr="00DF6030">
        <w:rPr>
          <w:rFonts w:ascii="Arial" w:hAnsi="Arial" w:cs="Arial"/>
          <w:color w:val="000000"/>
          <w:lang w:val="en-CA"/>
        </w:rPr>
        <w:t xml:space="preserve">): </w:t>
      </w:r>
      <w:r w:rsidR="00B3360E" w:rsidRPr="00DF6030">
        <w:rPr>
          <w:rFonts w:ascii="Arial" w:hAnsi="Arial" w:cs="Arial"/>
          <w:color w:val="000000"/>
          <w:lang w:val="en-CA"/>
        </w:rPr>
        <w:t xml:space="preserve">Last day </w:t>
      </w:r>
      <w:r w:rsidR="001625DC" w:rsidRPr="00DF6030">
        <w:rPr>
          <w:rFonts w:ascii="Arial" w:hAnsi="Arial" w:cs="Arial"/>
          <w:color w:val="000000"/>
          <w:lang w:val="en-CA"/>
        </w:rPr>
        <w:t xml:space="preserve">for </w:t>
      </w:r>
      <w:r>
        <w:rPr>
          <w:rFonts w:ascii="Arial" w:hAnsi="Arial" w:cs="Arial"/>
          <w:color w:val="000000"/>
          <w:lang w:val="en-CA"/>
        </w:rPr>
        <w:t xml:space="preserve">withdrawing from </w:t>
      </w:r>
      <w:r w:rsidR="001625DC" w:rsidRPr="00DF6030">
        <w:rPr>
          <w:rFonts w:ascii="Arial" w:hAnsi="Arial" w:cs="Arial"/>
          <w:color w:val="000000"/>
          <w:lang w:val="en-CA"/>
        </w:rPr>
        <w:t>courses without failure by default</w:t>
      </w:r>
    </w:p>
    <w:p w14:paraId="4A08061D" w14:textId="3132680C" w:rsidR="00DC0E6C" w:rsidRPr="00DF6030" w:rsidRDefault="00DC0E6C" w:rsidP="00DF603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sidRPr="00DF6030">
        <w:rPr>
          <w:rFonts w:ascii="Arial" w:hAnsi="Arial" w:cs="Arial"/>
          <w:color w:val="000000"/>
          <w:lang w:val="en-CA"/>
        </w:rPr>
        <w:t xml:space="preserve">This is not the complete list – for other important dates, </w:t>
      </w:r>
      <w:r w:rsidR="00490BB8" w:rsidRPr="00DF6030">
        <w:rPr>
          <w:rFonts w:ascii="Arial" w:hAnsi="Arial" w:cs="Arial"/>
          <w:color w:val="000000"/>
          <w:lang w:val="en-CA"/>
        </w:rPr>
        <w:t xml:space="preserve">click </w:t>
      </w:r>
      <w:hyperlink r:id="rId13" w:history="1">
        <w:r w:rsidR="00490BB8" w:rsidRPr="00DF6030">
          <w:rPr>
            <w:rStyle w:val="Hyperlink"/>
            <w:rFonts w:ascii="Arial" w:hAnsi="Arial" w:cs="Arial"/>
            <w:lang w:val="en-CA"/>
          </w:rPr>
          <w:t>here</w:t>
        </w:r>
      </w:hyperlink>
      <w:r w:rsidR="00490BB8" w:rsidRPr="00DF6030">
        <w:rPr>
          <w:rFonts w:ascii="Arial" w:hAnsi="Arial" w:cs="Arial"/>
          <w:color w:val="000000"/>
          <w:lang w:val="en-CA"/>
        </w:rPr>
        <w:t>.</w:t>
      </w:r>
    </w:p>
    <w:p w14:paraId="0051E912" w14:textId="4BFD284E" w:rsidR="00EC4BD9" w:rsidRPr="005D79D7" w:rsidRDefault="00EC4BD9" w:rsidP="00E952F7">
      <w:pPr>
        <w:rPr>
          <w:rFonts w:ascii="Arial" w:hAnsi="Arial" w:cs="Arial"/>
          <w:lang w:val="en-CA"/>
        </w:rPr>
      </w:pPr>
    </w:p>
    <w:p w14:paraId="0255D5C2" w14:textId="7336D0ED" w:rsidR="00E952F7" w:rsidRPr="005D79D7" w:rsidRDefault="00BC22C4" w:rsidP="00017488">
      <w:pPr>
        <w:pStyle w:val="Heading1"/>
        <w:rPr>
          <w:lang w:val="en-CA"/>
        </w:rPr>
      </w:pPr>
      <w:r w:rsidRPr="005D79D7">
        <w:rPr>
          <w:lang w:val="en-CA"/>
        </w:rPr>
        <w:t>METHOD OF EVALUATION</w:t>
      </w:r>
    </w:p>
    <w:p w14:paraId="31F616C5" w14:textId="0F68B035" w:rsidR="00E952F7" w:rsidRDefault="00B739A0" w:rsidP="00FC5555">
      <w:pPr>
        <w:pStyle w:val="Heading2"/>
        <w:rPr>
          <w:lang w:val="en-CA"/>
        </w:rPr>
      </w:pPr>
      <w:r w:rsidRPr="005D79D7">
        <w:rPr>
          <w:lang w:val="en-CA"/>
        </w:rPr>
        <w:t>Grade Breakdown</w:t>
      </w:r>
    </w:p>
    <w:tbl>
      <w:tblPr>
        <w:tblStyle w:val="TableGrid"/>
        <w:tblW w:w="0" w:type="auto"/>
        <w:tblLook w:val="04A0" w:firstRow="1" w:lastRow="0" w:firstColumn="1" w:lastColumn="0" w:noHBand="0" w:noVBand="1"/>
      </w:tblPr>
      <w:tblGrid>
        <w:gridCol w:w="3510"/>
        <w:gridCol w:w="1276"/>
      </w:tblGrid>
      <w:tr w:rsidR="00CD3784" w:rsidRPr="00F2738B" w14:paraId="3F167100" w14:textId="77777777" w:rsidTr="008A5D80">
        <w:tc>
          <w:tcPr>
            <w:tcW w:w="3510" w:type="dxa"/>
          </w:tcPr>
          <w:p w14:paraId="2DB289DF" w14:textId="5FA518F8" w:rsidR="00CD3784" w:rsidRPr="00F2738B" w:rsidRDefault="007F5D21" w:rsidP="00CD3784">
            <w:pPr>
              <w:rPr>
                <w:rFonts w:ascii="Arial" w:hAnsi="Arial" w:cs="Arial"/>
                <w:lang w:val="en-CA"/>
              </w:rPr>
            </w:pPr>
            <w:r>
              <w:rPr>
                <w:rFonts w:ascii="Arial" w:hAnsi="Arial" w:cs="Arial"/>
                <w:lang w:val="en-CA"/>
              </w:rPr>
              <w:t>Quizzes</w:t>
            </w:r>
            <w:r w:rsidR="00CD3784" w:rsidRPr="00F2738B">
              <w:rPr>
                <w:rFonts w:ascii="Arial" w:hAnsi="Arial" w:cs="Arial"/>
                <w:lang w:val="en-CA"/>
              </w:rPr>
              <w:t xml:space="preserve"> (</w:t>
            </w:r>
            <w:r>
              <w:rPr>
                <w:rFonts w:ascii="Arial" w:hAnsi="Arial" w:cs="Arial"/>
                <w:lang w:val="en-CA"/>
              </w:rPr>
              <w:t>4</w:t>
            </w:r>
            <w:r w:rsidR="00CD3784" w:rsidRPr="00F2738B">
              <w:rPr>
                <w:rFonts w:ascii="Arial" w:hAnsi="Arial" w:cs="Arial"/>
                <w:lang w:val="en-CA"/>
              </w:rPr>
              <w:t xml:space="preserve">% </w:t>
            </w:r>
            <w:r>
              <w:rPr>
                <w:rFonts w:ascii="Arial" w:hAnsi="Arial" w:cs="Arial"/>
                <w:lang w:val="en-CA"/>
              </w:rPr>
              <w:t xml:space="preserve">each </w:t>
            </w:r>
            <w:r w:rsidR="00CD3784" w:rsidRPr="00F2738B">
              <w:rPr>
                <w:rFonts w:ascii="Arial" w:hAnsi="Arial" w:cs="Arial"/>
                <w:lang w:val="en-CA"/>
              </w:rPr>
              <w:t xml:space="preserve">* </w:t>
            </w:r>
            <w:r>
              <w:rPr>
                <w:rFonts w:ascii="Arial" w:hAnsi="Arial" w:cs="Arial"/>
                <w:lang w:val="en-CA"/>
              </w:rPr>
              <w:t>5</w:t>
            </w:r>
            <w:r w:rsidR="00CD3784" w:rsidRPr="00F2738B">
              <w:rPr>
                <w:rFonts w:ascii="Arial" w:hAnsi="Arial" w:cs="Arial"/>
                <w:lang w:val="en-CA"/>
              </w:rPr>
              <w:t>)</w:t>
            </w:r>
          </w:p>
        </w:tc>
        <w:tc>
          <w:tcPr>
            <w:tcW w:w="1276" w:type="dxa"/>
          </w:tcPr>
          <w:p w14:paraId="35600116" w14:textId="5B23B4AF" w:rsidR="00CD3784" w:rsidRPr="00F2738B" w:rsidRDefault="00CD3784" w:rsidP="00CD3784">
            <w:pPr>
              <w:rPr>
                <w:rFonts w:ascii="Arial" w:hAnsi="Arial" w:cs="Arial"/>
                <w:lang w:val="en-CA"/>
              </w:rPr>
            </w:pPr>
            <w:r w:rsidRPr="00F2738B">
              <w:rPr>
                <w:rFonts w:ascii="Arial" w:hAnsi="Arial" w:cs="Arial"/>
                <w:lang w:val="en-CA"/>
              </w:rPr>
              <w:t>20%</w:t>
            </w:r>
          </w:p>
        </w:tc>
      </w:tr>
      <w:tr w:rsidR="00CD3784" w:rsidRPr="00F2738B" w14:paraId="6870A180" w14:textId="77777777" w:rsidTr="008A5D80">
        <w:tc>
          <w:tcPr>
            <w:tcW w:w="3510" w:type="dxa"/>
          </w:tcPr>
          <w:p w14:paraId="5AF9D5D4" w14:textId="3A1FE9C7" w:rsidR="00CD3784" w:rsidRPr="00F2738B" w:rsidRDefault="00CD3784" w:rsidP="00CD3784">
            <w:pPr>
              <w:rPr>
                <w:rFonts w:ascii="Arial" w:hAnsi="Arial" w:cs="Arial"/>
                <w:lang w:val="en-CA"/>
              </w:rPr>
            </w:pPr>
            <w:r w:rsidRPr="00F2738B">
              <w:rPr>
                <w:rFonts w:ascii="Arial" w:hAnsi="Arial" w:cs="Arial"/>
                <w:lang w:val="en-CA"/>
              </w:rPr>
              <w:t>Mid-term test (</w:t>
            </w:r>
            <w:r w:rsidR="007F5D21">
              <w:rPr>
                <w:rFonts w:ascii="Arial" w:hAnsi="Arial" w:cs="Arial"/>
                <w:lang w:val="en-CA"/>
              </w:rPr>
              <w:t>May 28</w:t>
            </w:r>
            <w:r w:rsidRPr="00F2738B">
              <w:rPr>
                <w:rFonts w:ascii="Arial" w:hAnsi="Arial" w:cs="Arial"/>
                <w:lang w:val="en-CA"/>
              </w:rPr>
              <w:t>)</w:t>
            </w:r>
          </w:p>
        </w:tc>
        <w:tc>
          <w:tcPr>
            <w:tcW w:w="1276" w:type="dxa"/>
          </w:tcPr>
          <w:p w14:paraId="3D8D1522" w14:textId="1B0153F3" w:rsidR="00CD3784" w:rsidRPr="00F2738B" w:rsidRDefault="00CD3784" w:rsidP="00CD3784">
            <w:pPr>
              <w:rPr>
                <w:rFonts w:ascii="Arial" w:hAnsi="Arial" w:cs="Arial"/>
                <w:lang w:val="en-CA"/>
              </w:rPr>
            </w:pPr>
            <w:r w:rsidRPr="00F2738B">
              <w:rPr>
                <w:rFonts w:ascii="Arial" w:hAnsi="Arial" w:cs="Arial"/>
                <w:lang w:val="en-CA"/>
              </w:rPr>
              <w:t>25%</w:t>
            </w:r>
          </w:p>
        </w:tc>
      </w:tr>
      <w:tr w:rsidR="00CD3784" w:rsidRPr="00F2738B" w14:paraId="66B13A49" w14:textId="77777777" w:rsidTr="008A5D80">
        <w:tc>
          <w:tcPr>
            <w:tcW w:w="3510" w:type="dxa"/>
          </w:tcPr>
          <w:p w14:paraId="43F097C5" w14:textId="1A655593" w:rsidR="00CD3784" w:rsidRPr="00F2738B" w:rsidRDefault="00CD3784" w:rsidP="00CD3784">
            <w:pPr>
              <w:rPr>
                <w:rFonts w:ascii="Arial" w:hAnsi="Arial" w:cs="Arial"/>
                <w:lang w:val="en-CA"/>
              </w:rPr>
            </w:pPr>
            <w:r w:rsidRPr="00F2738B">
              <w:rPr>
                <w:rFonts w:ascii="Arial" w:hAnsi="Arial" w:cs="Arial"/>
                <w:lang w:val="en-CA"/>
              </w:rPr>
              <w:t xml:space="preserve">Assignment (due: </w:t>
            </w:r>
            <w:r w:rsidR="007F5D21">
              <w:rPr>
                <w:rFonts w:ascii="Arial" w:hAnsi="Arial" w:cs="Arial"/>
                <w:lang w:val="en-CA"/>
              </w:rPr>
              <w:t>June</w:t>
            </w:r>
            <w:r w:rsidRPr="00F2738B">
              <w:rPr>
                <w:rFonts w:ascii="Arial" w:hAnsi="Arial" w:cs="Arial"/>
                <w:lang w:val="en-CA"/>
              </w:rPr>
              <w:t xml:space="preserve"> </w:t>
            </w:r>
            <w:r w:rsidR="007F5D21">
              <w:rPr>
                <w:rFonts w:ascii="Arial" w:hAnsi="Arial" w:cs="Arial"/>
                <w:lang w:val="en-CA"/>
              </w:rPr>
              <w:t>1</w:t>
            </w:r>
            <w:r w:rsidRPr="00F2738B">
              <w:rPr>
                <w:rFonts w:ascii="Arial" w:hAnsi="Arial" w:cs="Arial"/>
                <w:lang w:val="en-CA"/>
              </w:rPr>
              <w:t>5)</w:t>
            </w:r>
          </w:p>
        </w:tc>
        <w:tc>
          <w:tcPr>
            <w:tcW w:w="1276" w:type="dxa"/>
          </w:tcPr>
          <w:p w14:paraId="7FFB4C76" w14:textId="09AF13D9" w:rsidR="00CD3784" w:rsidRPr="00F2738B" w:rsidRDefault="008A5D80" w:rsidP="00CD3784">
            <w:pPr>
              <w:rPr>
                <w:rFonts w:ascii="Arial" w:hAnsi="Arial" w:cs="Arial"/>
                <w:lang w:val="en-CA"/>
              </w:rPr>
            </w:pPr>
            <w:r w:rsidRPr="00F2738B">
              <w:rPr>
                <w:rFonts w:ascii="Arial" w:hAnsi="Arial" w:cs="Arial"/>
                <w:lang w:val="en-CA"/>
              </w:rPr>
              <w:t>25%</w:t>
            </w:r>
          </w:p>
        </w:tc>
      </w:tr>
      <w:tr w:rsidR="00CD3784" w:rsidRPr="00F2738B" w14:paraId="1D9FFF6D" w14:textId="77777777" w:rsidTr="008A5D80">
        <w:tc>
          <w:tcPr>
            <w:tcW w:w="3510" w:type="dxa"/>
          </w:tcPr>
          <w:p w14:paraId="3815E041" w14:textId="1B451519" w:rsidR="00CD3784" w:rsidRPr="00F2738B" w:rsidRDefault="008A5D80" w:rsidP="00CD3784">
            <w:pPr>
              <w:rPr>
                <w:rFonts w:ascii="Arial" w:hAnsi="Arial" w:cs="Arial"/>
                <w:lang w:val="en-CA"/>
              </w:rPr>
            </w:pPr>
            <w:r w:rsidRPr="00F2738B">
              <w:rPr>
                <w:rFonts w:ascii="Arial" w:hAnsi="Arial" w:cs="Arial"/>
                <w:lang w:val="en-CA"/>
              </w:rPr>
              <w:t xml:space="preserve">Final Exam (date: </w:t>
            </w:r>
            <w:r w:rsidR="00297D60">
              <w:rPr>
                <w:rFonts w:ascii="Arial" w:hAnsi="Arial" w:cs="Arial"/>
                <w:lang w:val="en-CA"/>
              </w:rPr>
              <w:t>June 18</w:t>
            </w:r>
            <w:r w:rsidRPr="00F2738B">
              <w:rPr>
                <w:rFonts w:ascii="Arial" w:hAnsi="Arial" w:cs="Arial"/>
                <w:lang w:val="en-CA"/>
              </w:rPr>
              <w:t>)</w:t>
            </w:r>
          </w:p>
        </w:tc>
        <w:tc>
          <w:tcPr>
            <w:tcW w:w="1276" w:type="dxa"/>
          </w:tcPr>
          <w:p w14:paraId="3A49005F" w14:textId="35623E6C" w:rsidR="00CD3784" w:rsidRPr="00F2738B" w:rsidRDefault="008A5D80" w:rsidP="00CD3784">
            <w:pPr>
              <w:rPr>
                <w:rFonts w:ascii="Arial" w:hAnsi="Arial" w:cs="Arial"/>
                <w:lang w:val="en-CA"/>
              </w:rPr>
            </w:pPr>
            <w:r w:rsidRPr="00F2738B">
              <w:rPr>
                <w:rFonts w:ascii="Arial" w:hAnsi="Arial" w:cs="Arial"/>
                <w:lang w:val="en-CA"/>
              </w:rPr>
              <w:t>30%</w:t>
            </w:r>
          </w:p>
        </w:tc>
      </w:tr>
      <w:tr w:rsidR="00CD3784" w:rsidRPr="00F2738B" w14:paraId="2EBA1D50" w14:textId="77777777" w:rsidTr="008A5D80">
        <w:tc>
          <w:tcPr>
            <w:tcW w:w="3510" w:type="dxa"/>
          </w:tcPr>
          <w:p w14:paraId="1E16B3F1" w14:textId="4970A5CB" w:rsidR="00CD3784" w:rsidRPr="00F2738B" w:rsidRDefault="008A5D80" w:rsidP="00CD3784">
            <w:pPr>
              <w:rPr>
                <w:rFonts w:ascii="Arial" w:hAnsi="Arial" w:cs="Arial"/>
                <w:lang w:val="en-CA"/>
              </w:rPr>
            </w:pPr>
            <w:r w:rsidRPr="00F2738B">
              <w:rPr>
                <w:rFonts w:ascii="Arial" w:hAnsi="Arial" w:cs="Arial"/>
                <w:lang w:val="en-CA"/>
              </w:rPr>
              <w:t>Total</w:t>
            </w:r>
          </w:p>
        </w:tc>
        <w:tc>
          <w:tcPr>
            <w:tcW w:w="1276" w:type="dxa"/>
          </w:tcPr>
          <w:p w14:paraId="6801F8FE" w14:textId="29E31B6D" w:rsidR="00CD3784" w:rsidRPr="00F2738B" w:rsidRDefault="008A5D80" w:rsidP="00CD3784">
            <w:pPr>
              <w:rPr>
                <w:rFonts w:ascii="Arial" w:hAnsi="Arial" w:cs="Arial"/>
                <w:lang w:val="en-CA"/>
              </w:rPr>
            </w:pPr>
            <w:r w:rsidRPr="00F2738B">
              <w:rPr>
                <w:rFonts w:ascii="Arial" w:hAnsi="Arial" w:cs="Arial"/>
                <w:lang w:val="en-CA"/>
              </w:rPr>
              <w:t>100%</w:t>
            </w:r>
          </w:p>
        </w:tc>
      </w:tr>
    </w:tbl>
    <w:p w14:paraId="35523DC0" w14:textId="617EA680" w:rsidR="0046284B" w:rsidRPr="005D79D7" w:rsidRDefault="0046284B" w:rsidP="00017488">
      <w:pPr>
        <w:rPr>
          <w:rFonts w:ascii="Arial" w:hAnsi="Arial" w:cs="Arial"/>
          <w:lang w:eastAsia="ja-JP"/>
        </w:rPr>
      </w:pPr>
    </w:p>
    <w:p w14:paraId="42B8D722" w14:textId="564C0037" w:rsidR="00017488" w:rsidRDefault="007F5D21" w:rsidP="00C45D6C">
      <w:pPr>
        <w:jc w:val="both"/>
        <w:rPr>
          <w:rFonts w:ascii="Arial" w:hAnsi="Arial" w:cs="Arial"/>
          <w:b/>
          <w:bCs/>
        </w:rPr>
      </w:pPr>
      <w:r w:rsidRPr="007F5D21">
        <w:rPr>
          <w:rFonts w:ascii="Arial" w:hAnsi="Arial" w:cs="Arial"/>
          <w:b/>
          <w:bCs/>
          <w:lang w:eastAsia="ja-JP"/>
        </w:rPr>
        <w:t>Quizzes</w:t>
      </w:r>
      <w:r w:rsidR="00017488">
        <w:rPr>
          <w:rFonts w:ascii="Arial" w:hAnsi="Arial" w:cs="Arial"/>
          <w:b/>
          <w:bCs/>
        </w:rPr>
        <w:t>:</w:t>
      </w:r>
    </w:p>
    <w:p w14:paraId="3DC390B1" w14:textId="11FFCB52" w:rsidR="00017488" w:rsidRDefault="007F5D21" w:rsidP="00FC5555">
      <w:pPr>
        <w:pStyle w:val="ListParagraph"/>
        <w:numPr>
          <w:ilvl w:val="0"/>
          <w:numId w:val="23"/>
        </w:numPr>
        <w:rPr>
          <w:rFonts w:ascii="Arial" w:hAnsi="Arial" w:cs="Arial"/>
          <w:bCs/>
        </w:rPr>
      </w:pPr>
      <w:r>
        <w:rPr>
          <w:rFonts w:ascii="Arial" w:hAnsi="Arial" w:cs="Arial"/>
          <w:bCs/>
        </w:rPr>
        <w:t xml:space="preserve">Each quiz will cover 2 modules of </w:t>
      </w:r>
      <w:proofErr w:type="gramStart"/>
      <w:r>
        <w:rPr>
          <w:rFonts w:ascii="Arial" w:hAnsi="Arial" w:cs="Arial"/>
          <w:bCs/>
        </w:rPr>
        <w:t>material, and</w:t>
      </w:r>
      <w:proofErr w:type="gramEnd"/>
      <w:r>
        <w:rPr>
          <w:rFonts w:ascii="Arial" w:hAnsi="Arial" w:cs="Arial"/>
          <w:bCs/>
        </w:rPr>
        <w:t xml:space="preserve"> will have 20 multiple choice/ true or false questions)</w:t>
      </w:r>
      <w:r w:rsidR="00017488">
        <w:rPr>
          <w:rFonts w:ascii="Arial" w:hAnsi="Arial" w:cs="Arial"/>
          <w:bCs/>
        </w:rPr>
        <w:t>.</w:t>
      </w:r>
      <w:r>
        <w:rPr>
          <w:rFonts w:ascii="Arial" w:hAnsi="Arial" w:cs="Arial"/>
          <w:bCs/>
        </w:rPr>
        <w:t xml:space="preserve"> You will access the test through the A2L Quizzes tool. Each quiz will be available for a </w:t>
      </w:r>
      <w:proofErr w:type="gramStart"/>
      <w:r>
        <w:rPr>
          <w:rFonts w:ascii="Arial" w:hAnsi="Arial" w:cs="Arial"/>
          <w:bCs/>
        </w:rPr>
        <w:t>1 hour</w:t>
      </w:r>
      <w:proofErr w:type="gramEnd"/>
      <w:r>
        <w:rPr>
          <w:rFonts w:ascii="Arial" w:hAnsi="Arial" w:cs="Arial"/>
          <w:bCs/>
        </w:rPr>
        <w:t xml:space="preserve"> period (7-8pm) Once you begin a quiz</w:t>
      </w:r>
      <w:r w:rsidR="00B00166">
        <w:rPr>
          <w:rFonts w:ascii="Arial" w:hAnsi="Arial" w:cs="Arial"/>
          <w:bCs/>
        </w:rPr>
        <w:t>,</w:t>
      </w:r>
      <w:r>
        <w:rPr>
          <w:rFonts w:ascii="Arial" w:hAnsi="Arial" w:cs="Arial"/>
          <w:bCs/>
        </w:rPr>
        <w:t xml:space="preserve"> you will have 30 minutes to complete it.</w:t>
      </w:r>
    </w:p>
    <w:p w14:paraId="40A77723" w14:textId="5BF8B2E7" w:rsidR="00017488" w:rsidRDefault="00A82227" w:rsidP="00017488">
      <w:pPr>
        <w:pStyle w:val="ListParagraph"/>
        <w:numPr>
          <w:ilvl w:val="0"/>
          <w:numId w:val="23"/>
        </w:numPr>
        <w:jc w:val="both"/>
        <w:rPr>
          <w:rFonts w:ascii="Arial" w:hAnsi="Arial" w:cs="Arial"/>
          <w:bCs/>
        </w:rPr>
      </w:pPr>
      <w:r>
        <w:rPr>
          <w:rFonts w:ascii="Arial" w:hAnsi="Arial" w:cs="Arial"/>
          <w:bCs/>
        </w:rPr>
        <w:t xml:space="preserve">Further details and instructions can be found in the </w:t>
      </w:r>
      <w:r>
        <w:rPr>
          <w:rFonts w:ascii="Arial" w:hAnsi="Arial" w:cs="Arial"/>
          <w:bCs/>
          <w:i/>
        </w:rPr>
        <w:t>Evaluations</w:t>
      </w:r>
      <w:r>
        <w:rPr>
          <w:rFonts w:ascii="Arial" w:hAnsi="Arial" w:cs="Arial"/>
          <w:bCs/>
        </w:rPr>
        <w:t xml:space="preserve"> module</w:t>
      </w:r>
      <w:r w:rsidR="00017488">
        <w:rPr>
          <w:rFonts w:ascii="Arial" w:hAnsi="Arial" w:cs="Arial"/>
          <w:bCs/>
        </w:rPr>
        <w:t xml:space="preserve"> on Avenue.</w:t>
      </w:r>
    </w:p>
    <w:p w14:paraId="6EF42C9E" w14:textId="45D6F0BD" w:rsidR="007F5D21" w:rsidRPr="00017488" w:rsidRDefault="007F5D21" w:rsidP="00017488">
      <w:pPr>
        <w:pStyle w:val="ListParagraph"/>
        <w:numPr>
          <w:ilvl w:val="0"/>
          <w:numId w:val="23"/>
        </w:numPr>
        <w:jc w:val="both"/>
        <w:rPr>
          <w:rFonts w:ascii="Arial" w:hAnsi="Arial" w:cs="Arial"/>
          <w:bCs/>
        </w:rPr>
      </w:pPr>
      <w:r>
        <w:rPr>
          <w:rFonts w:ascii="Arial" w:hAnsi="Arial" w:cs="Arial"/>
          <w:bCs/>
        </w:rPr>
        <w:t>All times are based on Eastern Time (ET).</w:t>
      </w:r>
    </w:p>
    <w:p w14:paraId="06B48FDF" w14:textId="77777777" w:rsidR="00017488" w:rsidRPr="00017488" w:rsidRDefault="00017488" w:rsidP="00017488">
      <w:pPr>
        <w:pStyle w:val="ListParagraph"/>
        <w:jc w:val="both"/>
        <w:rPr>
          <w:rFonts w:ascii="Arial" w:hAnsi="Arial" w:cs="Arial"/>
          <w:b/>
          <w:bCs/>
        </w:rPr>
      </w:pPr>
    </w:p>
    <w:p w14:paraId="2D7D6F84" w14:textId="4EBC07D3" w:rsidR="00017488" w:rsidRPr="005D79D7" w:rsidRDefault="00C45D6C" w:rsidP="00C45D6C">
      <w:pPr>
        <w:jc w:val="both"/>
        <w:rPr>
          <w:rFonts w:ascii="Arial" w:hAnsi="Arial" w:cs="Arial"/>
          <w:b/>
          <w:bCs/>
        </w:rPr>
      </w:pPr>
      <w:r w:rsidRPr="005D79D7">
        <w:rPr>
          <w:rFonts w:ascii="Arial" w:hAnsi="Arial" w:cs="Arial"/>
          <w:b/>
          <w:bCs/>
        </w:rPr>
        <w:t xml:space="preserve">Mid-term Test:  </w:t>
      </w:r>
    </w:p>
    <w:p w14:paraId="1CDA1FCE" w14:textId="5B5BFD53" w:rsidR="00C45D6C" w:rsidRDefault="00C45D6C" w:rsidP="00C45D6C">
      <w:pPr>
        <w:numPr>
          <w:ilvl w:val="0"/>
          <w:numId w:val="7"/>
        </w:numPr>
        <w:tabs>
          <w:tab w:val="clear" w:pos="720"/>
        </w:tabs>
        <w:jc w:val="both"/>
        <w:rPr>
          <w:rFonts w:ascii="Arial" w:hAnsi="Arial" w:cs="Arial"/>
        </w:rPr>
      </w:pPr>
      <w:r w:rsidRPr="005D79D7">
        <w:rPr>
          <w:rFonts w:ascii="Arial" w:hAnsi="Arial" w:cs="Arial"/>
        </w:rPr>
        <w:lastRenderedPageBreak/>
        <w:t>The mid-</w:t>
      </w:r>
      <w:r w:rsidRPr="005D79D7">
        <w:rPr>
          <w:rFonts w:ascii="Arial" w:hAnsi="Arial" w:cs="Arial"/>
          <w:lang w:eastAsia="ja-JP"/>
        </w:rPr>
        <w:t xml:space="preserve">term </w:t>
      </w:r>
      <w:r w:rsidRPr="005D79D7">
        <w:rPr>
          <w:rFonts w:ascii="Arial" w:hAnsi="Arial" w:cs="Arial"/>
        </w:rPr>
        <w:t>test consist</w:t>
      </w:r>
      <w:r w:rsidR="00211AA1">
        <w:rPr>
          <w:rFonts w:ascii="Arial" w:hAnsi="Arial" w:cs="Arial"/>
        </w:rPr>
        <w:t>s</w:t>
      </w:r>
      <w:r w:rsidRPr="005D79D7">
        <w:rPr>
          <w:rFonts w:ascii="Arial" w:hAnsi="Arial" w:cs="Arial"/>
        </w:rPr>
        <w:t xml:space="preserve"> of </w:t>
      </w:r>
      <w:r w:rsidR="00211AA1">
        <w:rPr>
          <w:rFonts w:ascii="Arial" w:hAnsi="Arial" w:cs="Arial"/>
        </w:rPr>
        <w:t xml:space="preserve">50 </w:t>
      </w:r>
      <w:r w:rsidRPr="005D79D7">
        <w:rPr>
          <w:rFonts w:ascii="Arial" w:hAnsi="Arial" w:cs="Arial"/>
        </w:rPr>
        <w:t>multiple choice</w:t>
      </w:r>
      <w:r w:rsidR="00211AA1">
        <w:rPr>
          <w:rFonts w:ascii="Arial" w:hAnsi="Arial" w:cs="Arial"/>
        </w:rPr>
        <w:t xml:space="preserve"> questions</w:t>
      </w:r>
      <w:r w:rsidRPr="005D79D7">
        <w:rPr>
          <w:rFonts w:ascii="Arial" w:hAnsi="Arial" w:cs="Arial"/>
        </w:rPr>
        <w:t xml:space="preserve"> </w:t>
      </w:r>
      <w:r w:rsidR="00FC5555">
        <w:rPr>
          <w:rFonts w:ascii="Arial" w:hAnsi="Arial" w:cs="Arial"/>
        </w:rPr>
        <w:t xml:space="preserve">and </w:t>
      </w:r>
      <w:r w:rsidR="00661629">
        <w:rPr>
          <w:rFonts w:ascii="Arial" w:hAnsi="Arial" w:cs="Arial"/>
        </w:rPr>
        <w:t>is</w:t>
      </w:r>
      <w:r w:rsidRPr="005D79D7">
        <w:rPr>
          <w:rFonts w:ascii="Arial" w:hAnsi="Arial" w:cs="Arial"/>
        </w:rPr>
        <w:t xml:space="preserve"> based on </w:t>
      </w:r>
      <w:r w:rsidR="00C41495">
        <w:rPr>
          <w:rFonts w:ascii="Arial" w:hAnsi="Arial" w:cs="Arial"/>
        </w:rPr>
        <w:t>the course material (</w:t>
      </w:r>
      <w:r w:rsidRPr="005D79D7">
        <w:rPr>
          <w:rFonts w:ascii="Arial" w:hAnsi="Arial" w:cs="Arial"/>
        </w:rPr>
        <w:t>readings, lecture</w:t>
      </w:r>
      <w:r w:rsidR="00C41495">
        <w:rPr>
          <w:rFonts w:ascii="Arial" w:hAnsi="Arial" w:cs="Arial"/>
        </w:rPr>
        <w:t xml:space="preserve"> videos</w:t>
      </w:r>
      <w:r w:rsidRPr="005D79D7">
        <w:rPr>
          <w:rFonts w:ascii="Arial" w:hAnsi="Arial" w:cs="Arial"/>
        </w:rPr>
        <w:t>,</w:t>
      </w:r>
      <w:r w:rsidR="00661629">
        <w:rPr>
          <w:rFonts w:ascii="Arial" w:hAnsi="Arial" w:cs="Arial"/>
        </w:rPr>
        <w:t xml:space="preserve"> online quiz</w:t>
      </w:r>
      <w:r w:rsidR="00A82227">
        <w:rPr>
          <w:rFonts w:ascii="Arial" w:hAnsi="Arial" w:cs="Arial"/>
        </w:rPr>
        <w:t>zes</w:t>
      </w:r>
      <w:r w:rsidR="00C41495">
        <w:rPr>
          <w:rFonts w:ascii="Arial" w:hAnsi="Arial" w:cs="Arial"/>
        </w:rPr>
        <w:t>)</w:t>
      </w:r>
      <w:r w:rsidR="00211AA1">
        <w:rPr>
          <w:rFonts w:ascii="Arial" w:hAnsi="Arial" w:cs="Arial"/>
        </w:rPr>
        <w:t xml:space="preserve"> from Module</w:t>
      </w:r>
      <w:r w:rsidR="00A82227">
        <w:rPr>
          <w:rFonts w:ascii="Arial" w:hAnsi="Arial" w:cs="Arial"/>
        </w:rPr>
        <w:t>s</w:t>
      </w:r>
      <w:r w:rsidR="00211AA1">
        <w:rPr>
          <w:rFonts w:ascii="Arial" w:hAnsi="Arial" w:cs="Arial"/>
        </w:rPr>
        <w:t xml:space="preserve"> 1 to 5</w:t>
      </w:r>
      <w:r w:rsidRPr="005D79D7">
        <w:rPr>
          <w:rFonts w:ascii="Arial" w:hAnsi="Arial" w:cs="Arial"/>
        </w:rPr>
        <w:t>.</w:t>
      </w:r>
    </w:p>
    <w:p w14:paraId="3A99F642" w14:textId="175482A5" w:rsidR="00211AA1" w:rsidRDefault="00211AA1" w:rsidP="00211AA1">
      <w:pPr>
        <w:numPr>
          <w:ilvl w:val="0"/>
          <w:numId w:val="7"/>
        </w:numPr>
        <w:tabs>
          <w:tab w:val="clear" w:pos="720"/>
        </w:tabs>
        <w:jc w:val="both"/>
        <w:rPr>
          <w:rFonts w:ascii="Arial" w:hAnsi="Arial" w:cs="Arial"/>
        </w:rPr>
      </w:pPr>
      <w:r w:rsidRPr="00211AA1">
        <w:rPr>
          <w:rFonts w:ascii="Arial" w:hAnsi="Arial" w:cs="Arial"/>
        </w:rPr>
        <w:t xml:space="preserve">The </w:t>
      </w:r>
      <w:r w:rsidR="00661629">
        <w:rPr>
          <w:rFonts w:ascii="Arial" w:hAnsi="Arial" w:cs="Arial"/>
        </w:rPr>
        <w:t>m</w:t>
      </w:r>
      <w:r w:rsidRPr="00211AA1">
        <w:rPr>
          <w:rFonts w:ascii="Arial" w:hAnsi="Arial" w:cs="Arial"/>
        </w:rPr>
        <w:t>id-</w:t>
      </w:r>
      <w:r>
        <w:rPr>
          <w:rFonts w:ascii="Arial" w:hAnsi="Arial" w:cs="Arial"/>
        </w:rPr>
        <w:t>t</w:t>
      </w:r>
      <w:r w:rsidRPr="00211AA1">
        <w:rPr>
          <w:rFonts w:ascii="Arial" w:hAnsi="Arial" w:cs="Arial"/>
        </w:rPr>
        <w:t xml:space="preserve">erm </w:t>
      </w:r>
      <w:r>
        <w:rPr>
          <w:rFonts w:ascii="Arial" w:hAnsi="Arial" w:cs="Arial"/>
        </w:rPr>
        <w:t xml:space="preserve">test </w:t>
      </w:r>
      <w:r w:rsidRPr="00211AA1">
        <w:rPr>
          <w:rFonts w:ascii="Arial" w:hAnsi="Arial" w:cs="Arial"/>
        </w:rPr>
        <w:t>will be available for a 2-hour period (</w:t>
      </w:r>
      <w:r w:rsidR="007F5D21">
        <w:rPr>
          <w:rFonts w:ascii="Arial" w:hAnsi="Arial" w:cs="Arial"/>
        </w:rPr>
        <w:t>7pm</w:t>
      </w:r>
      <w:r w:rsidR="001F3ED8">
        <w:rPr>
          <w:rFonts w:ascii="Arial" w:hAnsi="Arial" w:cs="Arial"/>
        </w:rPr>
        <w:t xml:space="preserve">– </w:t>
      </w:r>
      <w:r w:rsidRPr="00211AA1">
        <w:rPr>
          <w:rFonts w:ascii="Arial" w:hAnsi="Arial" w:cs="Arial"/>
        </w:rPr>
        <w:t>9pm) on</w:t>
      </w:r>
      <w:r w:rsidR="007F5D21">
        <w:rPr>
          <w:rFonts w:ascii="Arial" w:hAnsi="Arial" w:cs="Arial"/>
        </w:rPr>
        <w:t xml:space="preserve"> May 28</w:t>
      </w:r>
      <w:r>
        <w:rPr>
          <w:rFonts w:ascii="Arial" w:hAnsi="Arial" w:cs="Arial"/>
        </w:rPr>
        <w:t xml:space="preserve">, </w:t>
      </w:r>
      <w:r w:rsidRPr="00211AA1">
        <w:rPr>
          <w:rFonts w:ascii="Arial" w:hAnsi="Arial" w:cs="Arial"/>
        </w:rPr>
        <w:t>20</w:t>
      </w:r>
      <w:r w:rsidR="007F5D21">
        <w:rPr>
          <w:rFonts w:ascii="Arial" w:hAnsi="Arial" w:cs="Arial"/>
        </w:rPr>
        <w:t>20</w:t>
      </w:r>
      <w:r w:rsidRPr="00211AA1">
        <w:rPr>
          <w:rFonts w:ascii="Arial" w:hAnsi="Arial" w:cs="Arial"/>
        </w:rPr>
        <w:t>. You will access the test through the A2L Quizzes tool. Once you begin the test, you will</w:t>
      </w:r>
      <w:r>
        <w:rPr>
          <w:rFonts w:ascii="Arial" w:hAnsi="Arial" w:cs="Arial"/>
        </w:rPr>
        <w:t xml:space="preserve"> </w:t>
      </w:r>
      <w:r w:rsidRPr="00211AA1">
        <w:rPr>
          <w:rFonts w:ascii="Arial" w:hAnsi="Arial" w:cs="Arial"/>
        </w:rPr>
        <w:t xml:space="preserve">have </w:t>
      </w:r>
      <w:r>
        <w:rPr>
          <w:rFonts w:ascii="Arial" w:hAnsi="Arial" w:cs="Arial"/>
        </w:rPr>
        <w:t>75</w:t>
      </w:r>
      <w:r w:rsidRPr="00211AA1">
        <w:rPr>
          <w:rFonts w:ascii="Arial" w:hAnsi="Arial" w:cs="Arial"/>
        </w:rPr>
        <w:t xml:space="preserve"> minutes to complete and submit it. You must submit your test by 9pm on </w:t>
      </w:r>
      <w:r w:rsidR="007F5D21">
        <w:rPr>
          <w:rFonts w:ascii="Arial" w:hAnsi="Arial" w:cs="Arial"/>
        </w:rPr>
        <w:t>May 28</w:t>
      </w:r>
      <w:r>
        <w:rPr>
          <w:rFonts w:ascii="Arial" w:hAnsi="Arial" w:cs="Arial"/>
        </w:rPr>
        <w:t xml:space="preserve">, </w:t>
      </w:r>
      <w:r w:rsidRPr="00211AA1">
        <w:rPr>
          <w:rFonts w:ascii="Arial" w:hAnsi="Arial" w:cs="Arial"/>
        </w:rPr>
        <w:t>or you will receive a grade of 0.</w:t>
      </w:r>
    </w:p>
    <w:p w14:paraId="53EFCA28" w14:textId="0479B560" w:rsidR="009A46D7" w:rsidRPr="00211AA1" w:rsidRDefault="009A46D7" w:rsidP="00211AA1">
      <w:pPr>
        <w:numPr>
          <w:ilvl w:val="0"/>
          <w:numId w:val="7"/>
        </w:numPr>
        <w:tabs>
          <w:tab w:val="clear" w:pos="720"/>
        </w:tabs>
        <w:jc w:val="both"/>
        <w:rPr>
          <w:rFonts w:ascii="Arial" w:hAnsi="Arial" w:cs="Arial"/>
        </w:rPr>
      </w:pPr>
      <w:r w:rsidRPr="009A46D7">
        <w:rPr>
          <w:rFonts w:ascii="Arial" w:hAnsi="Arial" w:cs="Arial"/>
        </w:rPr>
        <w:t xml:space="preserve">All times </w:t>
      </w:r>
      <w:r>
        <w:rPr>
          <w:rFonts w:ascii="Arial" w:hAnsi="Arial" w:cs="Arial"/>
        </w:rPr>
        <w:t xml:space="preserve">are based on </w:t>
      </w:r>
      <w:r w:rsidRPr="009A46D7">
        <w:rPr>
          <w:rFonts w:ascii="Arial" w:hAnsi="Arial" w:cs="Arial"/>
        </w:rPr>
        <w:t>Eastern</w:t>
      </w:r>
      <w:r>
        <w:rPr>
          <w:rFonts w:ascii="Arial" w:hAnsi="Arial" w:cs="Arial"/>
        </w:rPr>
        <w:t xml:space="preserve"> Time (ET).</w:t>
      </w:r>
    </w:p>
    <w:p w14:paraId="17E3FFD1" w14:textId="77777777" w:rsidR="00211AA1" w:rsidRDefault="00211AA1" w:rsidP="00211AA1">
      <w:pPr>
        <w:jc w:val="both"/>
        <w:rPr>
          <w:rFonts w:ascii="Arial" w:hAnsi="Arial" w:cs="Arial"/>
        </w:rPr>
      </w:pPr>
    </w:p>
    <w:p w14:paraId="58851195" w14:textId="28EFF057" w:rsidR="00211AA1" w:rsidRPr="00211AA1" w:rsidRDefault="00211AA1" w:rsidP="00211AA1">
      <w:pPr>
        <w:jc w:val="both"/>
        <w:rPr>
          <w:rFonts w:ascii="Arial" w:hAnsi="Arial" w:cs="Arial"/>
          <w:b/>
        </w:rPr>
      </w:pPr>
      <w:r w:rsidRPr="00211AA1">
        <w:rPr>
          <w:rFonts w:ascii="Arial" w:hAnsi="Arial" w:cs="Arial"/>
          <w:b/>
        </w:rPr>
        <w:t>Final Exam:</w:t>
      </w:r>
    </w:p>
    <w:p w14:paraId="753CA654" w14:textId="1094231E" w:rsidR="00211AA1" w:rsidRDefault="00211AA1" w:rsidP="00211AA1">
      <w:pPr>
        <w:numPr>
          <w:ilvl w:val="0"/>
          <w:numId w:val="7"/>
        </w:numPr>
        <w:tabs>
          <w:tab w:val="clear" w:pos="720"/>
        </w:tabs>
        <w:jc w:val="both"/>
        <w:rPr>
          <w:rFonts w:ascii="Arial" w:hAnsi="Arial" w:cs="Arial"/>
        </w:rPr>
      </w:pPr>
      <w:r w:rsidRPr="005D79D7">
        <w:rPr>
          <w:rFonts w:ascii="Arial" w:hAnsi="Arial" w:cs="Arial"/>
        </w:rPr>
        <w:t xml:space="preserve">The </w:t>
      </w:r>
      <w:r w:rsidRPr="005D79D7">
        <w:rPr>
          <w:rFonts w:ascii="Arial" w:hAnsi="Arial" w:cs="Arial"/>
          <w:lang w:eastAsia="ja-JP"/>
        </w:rPr>
        <w:t xml:space="preserve">final </w:t>
      </w:r>
      <w:r w:rsidRPr="005D79D7">
        <w:rPr>
          <w:rFonts w:ascii="Arial" w:hAnsi="Arial" w:cs="Arial"/>
        </w:rPr>
        <w:t>exam consist</w:t>
      </w:r>
      <w:r>
        <w:rPr>
          <w:rFonts w:ascii="Arial" w:hAnsi="Arial" w:cs="Arial"/>
        </w:rPr>
        <w:t>s</w:t>
      </w:r>
      <w:r w:rsidRPr="005D79D7">
        <w:rPr>
          <w:rFonts w:ascii="Arial" w:hAnsi="Arial" w:cs="Arial"/>
        </w:rPr>
        <w:t xml:space="preserve"> of </w:t>
      </w:r>
      <w:r>
        <w:rPr>
          <w:rFonts w:ascii="Arial" w:hAnsi="Arial" w:cs="Arial"/>
        </w:rPr>
        <w:t xml:space="preserve">40 </w:t>
      </w:r>
      <w:r w:rsidRPr="005D79D7">
        <w:rPr>
          <w:rFonts w:ascii="Arial" w:hAnsi="Arial" w:cs="Arial"/>
        </w:rPr>
        <w:t xml:space="preserve">multiple choice and </w:t>
      </w:r>
      <w:r>
        <w:rPr>
          <w:rFonts w:ascii="Arial" w:hAnsi="Arial" w:cs="Arial"/>
        </w:rPr>
        <w:t xml:space="preserve">5 </w:t>
      </w:r>
      <w:r w:rsidRPr="005D79D7">
        <w:rPr>
          <w:rFonts w:ascii="Arial" w:hAnsi="Arial" w:cs="Arial"/>
        </w:rPr>
        <w:t xml:space="preserve">short answer type questions and will be based on </w:t>
      </w:r>
      <w:r>
        <w:rPr>
          <w:rFonts w:ascii="Arial" w:hAnsi="Arial" w:cs="Arial"/>
        </w:rPr>
        <w:t xml:space="preserve">the course material (e.g. </w:t>
      </w:r>
      <w:r w:rsidRPr="005D79D7">
        <w:rPr>
          <w:rFonts w:ascii="Arial" w:hAnsi="Arial" w:cs="Arial"/>
        </w:rPr>
        <w:t>readings, lecture</w:t>
      </w:r>
      <w:r>
        <w:rPr>
          <w:rFonts w:ascii="Arial" w:hAnsi="Arial" w:cs="Arial"/>
        </w:rPr>
        <w:t xml:space="preserve"> videos</w:t>
      </w:r>
      <w:r w:rsidRPr="005D79D7">
        <w:rPr>
          <w:rFonts w:ascii="Arial" w:hAnsi="Arial" w:cs="Arial"/>
        </w:rPr>
        <w:t xml:space="preserve">, </w:t>
      </w:r>
      <w:r w:rsidR="00661629">
        <w:rPr>
          <w:rFonts w:ascii="Arial" w:hAnsi="Arial" w:cs="Arial"/>
        </w:rPr>
        <w:t>online quiz</w:t>
      </w:r>
      <w:r>
        <w:rPr>
          <w:rFonts w:ascii="Arial" w:hAnsi="Arial" w:cs="Arial"/>
        </w:rPr>
        <w:t>) from Module 6 to 11</w:t>
      </w:r>
      <w:r w:rsidRPr="005D79D7">
        <w:rPr>
          <w:rFonts w:ascii="Arial" w:hAnsi="Arial" w:cs="Arial"/>
        </w:rPr>
        <w:t>.</w:t>
      </w:r>
    </w:p>
    <w:p w14:paraId="24903B2C" w14:textId="4E5E4659" w:rsidR="00211AA1" w:rsidRPr="00297D60" w:rsidRDefault="00211AA1" w:rsidP="00211AA1">
      <w:pPr>
        <w:pStyle w:val="BodyText"/>
        <w:numPr>
          <w:ilvl w:val="0"/>
          <w:numId w:val="7"/>
        </w:numPr>
        <w:jc w:val="both"/>
        <w:rPr>
          <w:rFonts w:ascii="Arial" w:hAnsi="Arial" w:cs="Arial"/>
          <w:lang w:eastAsia="ja-JP"/>
        </w:rPr>
      </w:pPr>
      <w:r w:rsidRPr="00297D60">
        <w:rPr>
          <w:rFonts w:ascii="Arial" w:hAnsi="Arial" w:cs="Arial"/>
          <w:lang w:eastAsia="ja-JP"/>
        </w:rPr>
        <w:t xml:space="preserve">The final exam will be held </w:t>
      </w:r>
      <w:r w:rsidR="00297D60" w:rsidRPr="00297D60">
        <w:rPr>
          <w:rFonts w:ascii="Arial" w:hAnsi="Arial" w:cs="Arial"/>
          <w:lang w:eastAsia="ja-JP"/>
        </w:rPr>
        <w:t>on June 18 and will be available for a 3-hour period (7-10pm)</w:t>
      </w:r>
      <w:r w:rsidRPr="00297D60">
        <w:rPr>
          <w:rFonts w:ascii="Arial" w:hAnsi="Arial" w:cs="Arial"/>
          <w:lang w:eastAsia="ja-JP"/>
        </w:rPr>
        <w:t>.</w:t>
      </w:r>
    </w:p>
    <w:p w14:paraId="5A409C07" w14:textId="10172D76" w:rsidR="00211AA1" w:rsidRPr="00211AA1" w:rsidRDefault="00211AA1" w:rsidP="00211AA1">
      <w:pPr>
        <w:numPr>
          <w:ilvl w:val="0"/>
          <w:numId w:val="7"/>
        </w:numPr>
        <w:tabs>
          <w:tab w:val="clear" w:pos="720"/>
        </w:tabs>
        <w:jc w:val="both"/>
        <w:rPr>
          <w:rFonts w:ascii="Arial" w:hAnsi="Arial" w:cs="Arial"/>
        </w:rPr>
      </w:pPr>
      <w:r w:rsidRPr="00211AA1">
        <w:rPr>
          <w:rFonts w:ascii="Arial" w:hAnsi="Arial" w:cs="Arial"/>
        </w:rPr>
        <w:t xml:space="preserve">You will access the </w:t>
      </w:r>
      <w:r>
        <w:rPr>
          <w:rFonts w:ascii="Arial" w:hAnsi="Arial" w:cs="Arial"/>
        </w:rPr>
        <w:t>exam</w:t>
      </w:r>
      <w:r w:rsidRPr="00211AA1">
        <w:rPr>
          <w:rFonts w:ascii="Arial" w:hAnsi="Arial" w:cs="Arial"/>
        </w:rPr>
        <w:t xml:space="preserve"> through the A2L Quizzes tool. Once you begin the test, you will</w:t>
      </w:r>
      <w:r>
        <w:rPr>
          <w:rFonts w:ascii="Arial" w:hAnsi="Arial" w:cs="Arial"/>
        </w:rPr>
        <w:t xml:space="preserve"> </w:t>
      </w:r>
      <w:r w:rsidRPr="00211AA1">
        <w:rPr>
          <w:rFonts w:ascii="Arial" w:hAnsi="Arial" w:cs="Arial"/>
        </w:rPr>
        <w:t xml:space="preserve">have </w:t>
      </w:r>
      <w:r>
        <w:rPr>
          <w:rFonts w:ascii="Arial" w:hAnsi="Arial" w:cs="Arial"/>
        </w:rPr>
        <w:t>2</w:t>
      </w:r>
      <w:r w:rsidRPr="00211AA1">
        <w:rPr>
          <w:rFonts w:ascii="Arial" w:hAnsi="Arial" w:cs="Arial"/>
        </w:rPr>
        <w:t xml:space="preserve"> </w:t>
      </w:r>
      <w:r>
        <w:rPr>
          <w:rFonts w:ascii="Arial" w:hAnsi="Arial" w:cs="Arial"/>
        </w:rPr>
        <w:t>hours</w:t>
      </w:r>
      <w:r w:rsidRPr="00211AA1">
        <w:rPr>
          <w:rFonts w:ascii="Arial" w:hAnsi="Arial" w:cs="Arial"/>
        </w:rPr>
        <w:t xml:space="preserve"> to complete and submit it. </w:t>
      </w:r>
    </w:p>
    <w:p w14:paraId="37CFA939" w14:textId="77777777" w:rsidR="00C45D6C" w:rsidRPr="005D79D7" w:rsidRDefault="00C45D6C" w:rsidP="00C45D6C">
      <w:pPr>
        <w:jc w:val="both"/>
        <w:rPr>
          <w:rFonts w:ascii="Arial" w:hAnsi="Arial" w:cs="Arial"/>
          <w:lang w:eastAsia="ja-JP"/>
        </w:rPr>
      </w:pPr>
    </w:p>
    <w:p w14:paraId="349BC74D" w14:textId="77777777" w:rsidR="00C45D6C" w:rsidRPr="005D79D7" w:rsidRDefault="00C45D6C" w:rsidP="00C45D6C">
      <w:pPr>
        <w:jc w:val="both"/>
        <w:rPr>
          <w:rFonts w:ascii="Arial" w:hAnsi="Arial" w:cs="Arial"/>
          <w:b/>
        </w:rPr>
      </w:pPr>
      <w:r w:rsidRPr="005D79D7">
        <w:rPr>
          <w:rFonts w:ascii="Arial" w:hAnsi="Arial" w:cs="Arial"/>
          <w:b/>
          <w:lang w:eastAsia="ja-JP"/>
        </w:rPr>
        <w:t>Missed Test and Exam:</w:t>
      </w:r>
    </w:p>
    <w:p w14:paraId="57399569" w14:textId="77777777" w:rsidR="00C45D6C" w:rsidRPr="005D79D7" w:rsidRDefault="00C45D6C" w:rsidP="00C45D6C">
      <w:pPr>
        <w:numPr>
          <w:ilvl w:val="0"/>
          <w:numId w:val="7"/>
        </w:numPr>
        <w:tabs>
          <w:tab w:val="clear" w:pos="720"/>
        </w:tabs>
        <w:jc w:val="both"/>
        <w:rPr>
          <w:rFonts w:ascii="Arial" w:hAnsi="Arial" w:cs="Arial"/>
        </w:rPr>
      </w:pPr>
      <w:r w:rsidRPr="005D79D7">
        <w:rPr>
          <w:rFonts w:ascii="Arial" w:hAnsi="Arial" w:cs="Arial"/>
        </w:rPr>
        <w:t>You must take the mid-term test and final exam as scheduled. The only exception is when a student meets conditions that will be accepted by the University. You must take a make-up test</w:t>
      </w:r>
      <w:r w:rsidRPr="005D79D7">
        <w:rPr>
          <w:rFonts w:ascii="Arial" w:hAnsi="Arial" w:cs="Arial"/>
          <w:lang w:eastAsia="ja-JP"/>
        </w:rPr>
        <w:t>/exam</w:t>
      </w:r>
      <w:r w:rsidRPr="005D79D7">
        <w:rPr>
          <w:rFonts w:ascii="Arial" w:hAnsi="Arial" w:cs="Arial"/>
        </w:rPr>
        <w:t xml:space="preserve"> as scheduled.</w:t>
      </w:r>
    </w:p>
    <w:p w14:paraId="5725BF13" w14:textId="77777777" w:rsidR="00C45D6C" w:rsidRPr="005D79D7" w:rsidRDefault="00C45D6C" w:rsidP="00C45D6C">
      <w:pPr>
        <w:numPr>
          <w:ilvl w:val="0"/>
          <w:numId w:val="7"/>
        </w:numPr>
        <w:tabs>
          <w:tab w:val="clear" w:pos="720"/>
        </w:tabs>
        <w:jc w:val="both"/>
        <w:rPr>
          <w:rFonts w:ascii="Arial" w:hAnsi="Arial" w:cs="Arial"/>
        </w:rPr>
      </w:pPr>
      <w:r w:rsidRPr="005D79D7">
        <w:rPr>
          <w:rFonts w:ascii="Arial" w:hAnsi="Arial" w:cs="Arial"/>
        </w:rPr>
        <w:t>If you miss the mid-term test or final exam without proper documentation, you will receive a mark of zero for the missed test</w:t>
      </w:r>
      <w:r w:rsidRPr="005D79D7">
        <w:rPr>
          <w:rFonts w:ascii="Arial" w:hAnsi="Arial" w:cs="Arial"/>
          <w:lang w:eastAsia="ja-JP"/>
        </w:rPr>
        <w:t>/</w:t>
      </w:r>
      <w:r w:rsidRPr="005D79D7">
        <w:rPr>
          <w:rFonts w:ascii="Arial" w:hAnsi="Arial" w:cs="Arial"/>
        </w:rPr>
        <w:t xml:space="preserve">exam. These grades of zero will be included in your total grade. </w:t>
      </w:r>
    </w:p>
    <w:p w14:paraId="1241F0EE" w14:textId="0C0D6153" w:rsidR="00C45D6C" w:rsidRPr="005D79D7" w:rsidRDefault="00C45D6C" w:rsidP="00C45D6C">
      <w:pPr>
        <w:numPr>
          <w:ilvl w:val="0"/>
          <w:numId w:val="7"/>
        </w:numPr>
        <w:tabs>
          <w:tab w:val="clear" w:pos="720"/>
        </w:tabs>
        <w:jc w:val="both"/>
        <w:rPr>
          <w:rFonts w:ascii="Arial" w:hAnsi="Arial" w:cs="Arial"/>
        </w:rPr>
      </w:pPr>
      <w:r w:rsidRPr="005D79D7">
        <w:rPr>
          <w:rFonts w:ascii="Arial" w:hAnsi="Arial" w:cs="Arial"/>
        </w:rPr>
        <w:t xml:space="preserve">The make-up for the mid-term test will be held on </w:t>
      </w:r>
      <w:r w:rsidR="00E11F45" w:rsidRPr="005D79D7">
        <w:rPr>
          <w:rFonts w:ascii="Arial" w:hAnsi="Arial" w:cs="Arial"/>
        </w:rPr>
        <w:t xml:space="preserve">a fixed date/time </w:t>
      </w:r>
      <w:r w:rsidRPr="005D79D7">
        <w:rPr>
          <w:rFonts w:ascii="Arial" w:hAnsi="Arial" w:cs="Arial"/>
        </w:rPr>
        <w:t>(</w:t>
      </w:r>
      <w:r w:rsidR="00C41495">
        <w:rPr>
          <w:rFonts w:ascii="Arial" w:hAnsi="Arial" w:cs="Arial"/>
        </w:rPr>
        <w:t>TBA</w:t>
      </w:r>
      <w:r w:rsidRPr="005D79D7">
        <w:rPr>
          <w:rFonts w:ascii="Arial" w:hAnsi="Arial" w:cs="Arial"/>
        </w:rPr>
        <w:t xml:space="preserve">). The date and time of the make-up test are </w:t>
      </w:r>
      <w:r w:rsidRPr="005D79D7">
        <w:rPr>
          <w:rFonts w:ascii="Arial" w:hAnsi="Arial" w:cs="Arial"/>
          <w:b/>
          <w:u w:val="single"/>
        </w:rPr>
        <w:t>fixed and non-negotiable</w:t>
      </w:r>
      <w:r w:rsidRPr="005D79D7">
        <w:rPr>
          <w:rFonts w:ascii="Arial" w:hAnsi="Arial" w:cs="Arial"/>
        </w:rPr>
        <w:t>.</w:t>
      </w:r>
    </w:p>
    <w:p w14:paraId="2B5B8016" w14:textId="77777777" w:rsidR="00017488" w:rsidRDefault="00017488" w:rsidP="00017488">
      <w:pPr>
        <w:jc w:val="both"/>
        <w:rPr>
          <w:rFonts w:ascii="Arial" w:hAnsi="Arial" w:cs="Arial"/>
          <w:b/>
          <w:lang w:eastAsia="ja-JP"/>
        </w:rPr>
      </w:pPr>
    </w:p>
    <w:p w14:paraId="02484034" w14:textId="31C312FE" w:rsidR="00017488" w:rsidRDefault="00017488" w:rsidP="00017488">
      <w:pPr>
        <w:jc w:val="both"/>
        <w:rPr>
          <w:rFonts w:ascii="Arial" w:hAnsi="Arial" w:cs="Arial"/>
          <w:b/>
          <w:lang w:eastAsia="ja-JP"/>
        </w:rPr>
      </w:pPr>
      <w:r w:rsidRPr="00017488">
        <w:rPr>
          <w:rFonts w:ascii="Arial" w:hAnsi="Arial" w:cs="Arial"/>
          <w:b/>
          <w:lang w:eastAsia="ja-JP"/>
        </w:rPr>
        <w:t>Assignment</w:t>
      </w:r>
      <w:r w:rsidR="00DE1F6F">
        <w:rPr>
          <w:rFonts w:ascii="Arial" w:hAnsi="Arial" w:cs="Arial"/>
          <w:b/>
          <w:lang w:eastAsia="ja-JP"/>
        </w:rPr>
        <w:t>:</w:t>
      </w:r>
    </w:p>
    <w:p w14:paraId="6936DA18" w14:textId="11DE3CC2" w:rsidR="00017488" w:rsidRPr="00017488" w:rsidRDefault="00017488" w:rsidP="00017488">
      <w:pPr>
        <w:pStyle w:val="ListParagraph"/>
        <w:numPr>
          <w:ilvl w:val="0"/>
          <w:numId w:val="24"/>
        </w:numPr>
        <w:jc w:val="both"/>
        <w:rPr>
          <w:rFonts w:ascii="Arial" w:hAnsi="Arial" w:cs="Arial"/>
        </w:rPr>
      </w:pPr>
      <w:r w:rsidRPr="00017488">
        <w:rPr>
          <w:rFonts w:ascii="Arial" w:hAnsi="Arial" w:cs="Arial"/>
        </w:rPr>
        <w:t xml:space="preserve">Instructions for </w:t>
      </w:r>
      <w:r w:rsidR="001F3ED8">
        <w:rPr>
          <w:rFonts w:ascii="Arial" w:hAnsi="Arial" w:cs="Arial"/>
        </w:rPr>
        <w:t xml:space="preserve">the </w:t>
      </w:r>
      <w:r w:rsidRPr="00017488">
        <w:rPr>
          <w:rFonts w:ascii="Arial" w:hAnsi="Arial" w:cs="Arial"/>
        </w:rPr>
        <w:t>Assignment will be provided on Avenue</w:t>
      </w:r>
      <w:r w:rsidR="001F3ED8">
        <w:rPr>
          <w:rFonts w:ascii="Arial" w:hAnsi="Arial" w:cs="Arial"/>
        </w:rPr>
        <w:t xml:space="preserve"> in the </w:t>
      </w:r>
      <w:r w:rsidR="001F3ED8">
        <w:rPr>
          <w:rFonts w:ascii="Arial" w:hAnsi="Arial" w:cs="Arial"/>
          <w:i/>
        </w:rPr>
        <w:t xml:space="preserve">Evaluations </w:t>
      </w:r>
      <w:r w:rsidR="001F3ED8">
        <w:rPr>
          <w:rFonts w:ascii="Arial" w:hAnsi="Arial" w:cs="Arial"/>
        </w:rPr>
        <w:t>module</w:t>
      </w:r>
      <w:r w:rsidRPr="00017488">
        <w:rPr>
          <w:rFonts w:ascii="Arial" w:hAnsi="Arial" w:cs="Arial"/>
        </w:rPr>
        <w:t>.</w:t>
      </w:r>
    </w:p>
    <w:p w14:paraId="66085878" w14:textId="77777777" w:rsidR="00017488" w:rsidRPr="005D79D7" w:rsidRDefault="00017488" w:rsidP="00E952F7">
      <w:pPr>
        <w:rPr>
          <w:rFonts w:ascii="Arial" w:hAnsi="Arial" w:cs="Arial"/>
          <w:lang w:val="en-CA"/>
        </w:rPr>
      </w:pPr>
    </w:p>
    <w:p w14:paraId="12D83F9A" w14:textId="735EBA0B" w:rsidR="00E55083" w:rsidRPr="005D79D7" w:rsidRDefault="00DC0E6C" w:rsidP="002F528F">
      <w:pPr>
        <w:pStyle w:val="Heading1"/>
        <w:rPr>
          <w:lang w:val="en-CA"/>
        </w:rPr>
      </w:pPr>
      <w:r w:rsidRPr="005D79D7">
        <w:rPr>
          <w:lang w:val="en-CA"/>
        </w:rPr>
        <w:t xml:space="preserve">OTHER </w:t>
      </w:r>
      <w:r w:rsidR="00C05495" w:rsidRPr="005D79D7">
        <w:rPr>
          <w:lang w:val="en-CA"/>
        </w:rPr>
        <w:t xml:space="preserve">COURSE-RELATED </w:t>
      </w:r>
      <w:r w:rsidR="00C12384" w:rsidRPr="005D79D7">
        <w:rPr>
          <w:lang w:val="en-CA"/>
        </w:rPr>
        <w:t>ITEMS</w:t>
      </w:r>
    </w:p>
    <w:p w14:paraId="2FB51DAB" w14:textId="6065F05B" w:rsidR="00C0233E" w:rsidRPr="005D79D7" w:rsidRDefault="00C12384" w:rsidP="00C0233E">
      <w:pPr>
        <w:pStyle w:val="Heading1"/>
        <w:rPr>
          <w:rFonts w:cs="Arial"/>
        </w:rPr>
      </w:pPr>
      <w:r w:rsidRPr="005D79D7">
        <w:rPr>
          <w:rFonts w:cs="Arial"/>
        </w:rPr>
        <w:t>Email:</w:t>
      </w:r>
    </w:p>
    <w:p w14:paraId="3D84CF39" w14:textId="77777777" w:rsidR="00B35200" w:rsidRDefault="00B35200" w:rsidP="00B35200">
      <w:pPr>
        <w:pStyle w:val="ListParagraph"/>
        <w:numPr>
          <w:ilvl w:val="0"/>
          <w:numId w:val="24"/>
        </w:numPr>
        <w:rPr>
          <w:rFonts w:ascii="Arial" w:hAnsi="Arial" w:cs="Arial"/>
        </w:rPr>
      </w:pPr>
      <w:r w:rsidRPr="00B35200">
        <w:rPr>
          <w:rFonts w:ascii="Arial" w:hAnsi="Arial" w:cs="Arial"/>
        </w:rPr>
        <w:t xml:space="preserve">Only communications from McMaster email addresses will be responded to. </w:t>
      </w:r>
      <w:r w:rsidRPr="00B35200">
        <w:rPr>
          <w:rFonts w:ascii="Arial" w:hAnsi="Arial" w:cs="Arial"/>
          <w:b/>
        </w:rPr>
        <w:t>Please do not use email through Avenue</w:t>
      </w:r>
      <w:r w:rsidRPr="00B35200">
        <w:rPr>
          <w:rFonts w:ascii="Arial" w:hAnsi="Arial" w:cs="Arial"/>
        </w:rPr>
        <w:t xml:space="preserve">. </w:t>
      </w:r>
    </w:p>
    <w:p w14:paraId="52FA72D8" w14:textId="77777777" w:rsidR="00B35200" w:rsidRDefault="00B35200" w:rsidP="00DC0E6C">
      <w:pPr>
        <w:pStyle w:val="ListParagraph"/>
        <w:numPr>
          <w:ilvl w:val="0"/>
          <w:numId w:val="24"/>
        </w:numPr>
        <w:rPr>
          <w:rFonts w:ascii="Arial" w:hAnsi="Arial" w:cs="Arial"/>
        </w:rPr>
      </w:pPr>
      <w:r w:rsidRPr="00B35200">
        <w:rPr>
          <w:rFonts w:ascii="Arial" w:hAnsi="Arial" w:cs="Arial"/>
        </w:rPr>
        <w:t>Please expect a reply from us within</w:t>
      </w:r>
      <w:r w:rsidRPr="00B35200">
        <w:rPr>
          <w:rFonts w:ascii="Arial" w:hAnsi="Arial" w:cs="Arial"/>
          <w:b/>
        </w:rPr>
        <w:t xml:space="preserve"> 3 business days.</w:t>
      </w:r>
      <w:r w:rsidRPr="00B35200">
        <w:rPr>
          <w:rFonts w:ascii="Arial" w:hAnsi="Arial" w:cs="Arial"/>
        </w:rPr>
        <w:t xml:space="preserve"> Be sure to include ‘Sociology2Z03’ in the e-mail subject header to facilitate a timely response.</w:t>
      </w:r>
    </w:p>
    <w:p w14:paraId="58B06FF6" w14:textId="77777777" w:rsidR="00DA64E5" w:rsidRDefault="00C12384" w:rsidP="00491313">
      <w:pPr>
        <w:pStyle w:val="ListParagraph"/>
        <w:numPr>
          <w:ilvl w:val="0"/>
          <w:numId w:val="24"/>
        </w:numPr>
        <w:rPr>
          <w:rFonts w:ascii="Arial" w:hAnsi="Arial" w:cs="Arial"/>
        </w:rPr>
      </w:pPr>
      <w:r w:rsidRPr="00B35200">
        <w:rPr>
          <w:rFonts w:ascii="Arial" w:hAnsi="Arial" w:cs="Arial"/>
        </w:rPr>
        <w:t xml:space="preserve">Please consider email as </w:t>
      </w:r>
      <w:r w:rsidR="00C0233E" w:rsidRPr="00B35200">
        <w:rPr>
          <w:rFonts w:ascii="Arial" w:hAnsi="Arial" w:cs="Arial"/>
        </w:rPr>
        <w:t>equivalent to any other form of written communication. Student</w:t>
      </w:r>
      <w:r w:rsidR="006E75FD" w:rsidRPr="00B35200">
        <w:rPr>
          <w:rFonts w:ascii="Arial" w:hAnsi="Arial" w:cs="Arial"/>
        </w:rPr>
        <w:t>s who write to their professors and</w:t>
      </w:r>
      <w:r w:rsidR="00C0233E" w:rsidRPr="00B35200">
        <w:rPr>
          <w:rFonts w:ascii="Arial" w:hAnsi="Arial" w:cs="Arial"/>
        </w:rPr>
        <w:t xml:space="preserve"> teaching assistant are expected to follow rules of spelling, grammar and punctuation. In addition, please include a proper greeting, such as "Dear Dr. </w:t>
      </w:r>
      <w:proofErr w:type="spellStart"/>
      <w:r w:rsidR="00C0233E" w:rsidRPr="00B35200">
        <w:rPr>
          <w:rFonts w:ascii="Arial" w:hAnsi="Arial" w:cs="Arial"/>
        </w:rPr>
        <w:t>Kaida</w:t>
      </w:r>
      <w:proofErr w:type="spellEnd"/>
      <w:r w:rsidR="00C0233E" w:rsidRPr="00B35200">
        <w:rPr>
          <w:rFonts w:ascii="Arial" w:hAnsi="Arial" w:cs="Arial"/>
        </w:rPr>
        <w:t xml:space="preserve">," and a closing that includes your full name, such as "Sincerely, Jane Lee." Email failing to meet these standards may not be answered. Email containing questions that can be answered by referring to this syllabus or to Avenue to Learn may not be answered. </w:t>
      </w:r>
    </w:p>
    <w:p w14:paraId="7D8C49BC" w14:textId="62C5C8AD" w:rsidR="00F366C6" w:rsidRPr="00491313" w:rsidRDefault="00C0233E" w:rsidP="00491313">
      <w:pPr>
        <w:pStyle w:val="ListParagraph"/>
        <w:numPr>
          <w:ilvl w:val="0"/>
          <w:numId w:val="24"/>
        </w:numPr>
        <w:rPr>
          <w:rFonts w:ascii="Arial" w:hAnsi="Arial" w:cs="Arial"/>
        </w:rPr>
      </w:pPr>
      <w:r w:rsidRPr="00B35200">
        <w:rPr>
          <w:rFonts w:ascii="Arial" w:hAnsi="Arial" w:cs="Arial"/>
        </w:rPr>
        <w:t>As we deal with many students,</w:t>
      </w:r>
      <w:r w:rsidR="006E75FD" w:rsidRPr="00B35200">
        <w:rPr>
          <w:rFonts w:ascii="Arial" w:hAnsi="Arial" w:cs="Arial"/>
        </w:rPr>
        <w:t xml:space="preserve"> please expect to wait up to three business days</w:t>
      </w:r>
      <w:r w:rsidRPr="00B35200">
        <w:rPr>
          <w:rFonts w:ascii="Arial" w:hAnsi="Arial" w:cs="Arial"/>
        </w:rPr>
        <w:t xml:space="preserve"> for a response to your email. </w:t>
      </w:r>
    </w:p>
    <w:p w14:paraId="2F671C0A" w14:textId="77777777" w:rsidR="00D541A1" w:rsidRPr="005D79D7" w:rsidRDefault="00D541A1" w:rsidP="00D541A1">
      <w:pPr>
        <w:jc w:val="both"/>
        <w:rPr>
          <w:rFonts w:ascii="Arial" w:hAnsi="Arial" w:cs="Arial"/>
          <w:b/>
        </w:rPr>
      </w:pPr>
      <w:r w:rsidRPr="005D79D7">
        <w:rPr>
          <w:rFonts w:ascii="Arial" w:hAnsi="Arial" w:cs="Arial"/>
          <w:b/>
        </w:rPr>
        <w:t>Grade Appeals:</w:t>
      </w:r>
    </w:p>
    <w:p w14:paraId="21AB7657" w14:textId="20B512E3" w:rsidR="00D541A1" w:rsidRPr="005D79D7" w:rsidRDefault="00D541A1" w:rsidP="00D541A1">
      <w:pPr>
        <w:numPr>
          <w:ilvl w:val="0"/>
          <w:numId w:val="7"/>
        </w:numPr>
        <w:jc w:val="both"/>
        <w:rPr>
          <w:rFonts w:ascii="Arial" w:hAnsi="Arial" w:cs="Arial"/>
        </w:rPr>
      </w:pPr>
      <w:r w:rsidRPr="005D79D7">
        <w:rPr>
          <w:rFonts w:ascii="Arial" w:hAnsi="Arial" w:cs="Arial"/>
        </w:rPr>
        <w:lastRenderedPageBreak/>
        <w:t xml:space="preserve">Every effort will be made to provide you with a grade that honestly reflects the quality of your work. Read carefully the comments provided on the returned </w:t>
      </w:r>
      <w:r w:rsidR="000E59CA" w:rsidRPr="005D79D7">
        <w:rPr>
          <w:rFonts w:ascii="Arial" w:hAnsi="Arial" w:cs="Arial"/>
        </w:rPr>
        <w:t>assignment</w:t>
      </w:r>
      <w:r w:rsidRPr="005D79D7">
        <w:rPr>
          <w:rFonts w:ascii="Arial" w:hAnsi="Arial" w:cs="Arial"/>
        </w:rPr>
        <w:t xml:space="preserve">. Also consider the criteria on which the grading was based. Marks depend not </w:t>
      </w:r>
      <w:r w:rsidR="001F3ED8">
        <w:rPr>
          <w:rFonts w:ascii="Arial" w:hAnsi="Arial" w:cs="Arial"/>
        </w:rPr>
        <w:t xml:space="preserve">merely </w:t>
      </w:r>
      <w:r w:rsidRPr="005D79D7">
        <w:rPr>
          <w:rFonts w:ascii="Arial" w:hAnsi="Arial" w:cs="Arial"/>
        </w:rPr>
        <w:t>on surface comprehension of the material but deep comprehension; in</w:t>
      </w:r>
      <w:r w:rsidR="00E11F45" w:rsidRPr="005D79D7">
        <w:rPr>
          <w:rFonts w:ascii="Arial" w:hAnsi="Arial" w:cs="Arial"/>
        </w:rPr>
        <w:t xml:space="preserve"> </w:t>
      </w:r>
      <w:r w:rsidR="001F3ED8">
        <w:rPr>
          <w:rFonts w:ascii="Arial" w:hAnsi="Arial" w:cs="Arial"/>
        </w:rPr>
        <w:t xml:space="preserve">the </w:t>
      </w:r>
      <w:r w:rsidR="00E11F45" w:rsidRPr="005D79D7">
        <w:rPr>
          <w:rFonts w:ascii="Arial" w:hAnsi="Arial" w:cs="Arial"/>
        </w:rPr>
        <w:t>Assignment</w:t>
      </w:r>
      <w:r w:rsidRPr="005D79D7">
        <w:rPr>
          <w:rFonts w:ascii="Arial" w:hAnsi="Arial" w:cs="Arial"/>
        </w:rPr>
        <w:t>, marks depend on critical and original analysis of the material, and clear and concise organization, presentation and writing with no irrelevant material. You are also assessed on spelling, grammar, and punctuation at a</w:t>
      </w:r>
      <w:r w:rsidR="0046284B" w:rsidRPr="005D79D7">
        <w:rPr>
          <w:rFonts w:ascii="Arial" w:hAnsi="Arial" w:cs="Arial"/>
        </w:rPr>
        <w:t xml:space="preserve"> second-year undergraduate </w:t>
      </w:r>
      <w:r w:rsidRPr="005D79D7">
        <w:rPr>
          <w:rFonts w:ascii="Arial" w:hAnsi="Arial" w:cs="Arial"/>
        </w:rPr>
        <w:t xml:space="preserve">level. </w:t>
      </w:r>
    </w:p>
    <w:p w14:paraId="49E79EC1" w14:textId="2024BA00" w:rsidR="00D541A1" w:rsidRPr="005D79D7" w:rsidRDefault="00D541A1" w:rsidP="00D541A1">
      <w:pPr>
        <w:numPr>
          <w:ilvl w:val="0"/>
          <w:numId w:val="7"/>
        </w:numPr>
        <w:jc w:val="both"/>
        <w:rPr>
          <w:rFonts w:ascii="Arial" w:hAnsi="Arial" w:cs="Arial"/>
        </w:rPr>
      </w:pPr>
      <w:r w:rsidRPr="005D79D7">
        <w:rPr>
          <w:rFonts w:ascii="Arial" w:hAnsi="Arial" w:cs="Arial"/>
        </w:rPr>
        <w:t xml:space="preserve">If, after having read the comments, listened to the review and reread your </w:t>
      </w:r>
      <w:r w:rsidR="008937EF" w:rsidRPr="005D79D7">
        <w:rPr>
          <w:rFonts w:ascii="Arial" w:hAnsi="Arial" w:cs="Arial"/>
        </w:rPr>
        <w:t>work</w:t>
      </w:r>
      <w:r w:rsidRPr="005D79D7">
        <w:rPr>
          <w:rFonts w:ascii="Arial" w:hAnsi="Arial" w:cs="Arial"/>
        </w:rPr>
        <w:t xml:space="preserve">, you believe the grade does not adequately reflect the quality of your work, return the </w:t>
      </w:r>
      <w:r w:rsidR="000E59CA" w:rsidRPr="005D79D7">
        <w:rPr>
          <w:rFonts w:ascii="Arial" w:hAnsi="Arial" w:cs="Arial"/>
        </w:rPr>
        <w:t>assignment</w:t>
      </w:r>
      <w:r w:rsidRPr="005D79D7">
        <w:rPr>
          <w:rFonts w:ascii="Arial" w:hAnsi="Arial" w:cs="Arial"/>
        </w:rPr>
        <w:t xml:space="preserve"> to me with short, specific, written comments arguing for the quality of your </w:t>
      </w:r>
      <w:r w:rsidR="008937EF" w:rsidRPr="005D79D7">
        <w:rPr>
          <w:rFonts w:ascii="Arial" w:hAnsi="Arial" w:cs="Arial"/>
        </w:rPr>
        <w:t>work</w:t>
      </w:r>
      <w:r w:rsidRPr="005D79D7">
        <w:rPr>
          <w:rFonts w:ascii="Arial" w:hAnsi="Arial" w:cs="Arial"/>
        </w:rPr>
        <w:t xml:space="preserve">. You must use the designated form, which is available upon request. The request form must be submitted to me </w:t>
      </w:r>
      <w:r w:rsidR="00234A6E">
        <w:rPr>
          <w:rFonts w:ascii="Arial" w:hAnsi="Arial" w:cs="Arial"/>
        </w:rPr>
        <w:t xml:space="preserve">via email </w:t>
      </w:r>
      <w:r w:rsidRPr="005D79D7">
        <w:rPr>
          <w:rFonts w:ascii="Arial" w:hAnsi="Arial" w:cs="Arial"/>
        </w:rPr>
        <w:t xml:space="preserve">within </w:t>
      </w:r>
      <w:r w:rsidRPr="00666856">
        <w:rPr>
          <w:rFonts w:ascii="Arial" w:hAnsi="Arial" w:cs="Arial"/>
          <w:b/>
        </w:rPr>
        <w:t>2 weeks</w:t>
      </w:r>
      <w:r w:rsidRPr="005D79D7">
        <w:rPr>
          <w:rFonts w:ascii="Arial" w:hAnsi="Arial" w:cs="Arial"/>
        </w:rPr>
        <w:t xml:space="preserve"> of the </w:t>
      </w:r>
      <w:r w:rsidR="000E59CA" w:rsidRPr="005D79D7">
        <w:rPr>
          <w:rFonts w:ascii="Arial" w:hAnsi="Arial" w:cs="Arial"/>
        </w:rPr>
        <w:t xml:space="preserve">assignment </w:t>
      </w:r>
      <w:r w:rsidRPr="005D79D7">
        <w:rPr>
          <w:rFonts w:ascii="Arial" w:hAnsi="Arial" w:cs="Arial"/>
        </w:rPr>
        <w:t xml:space="preserve">being </w:t>
      </w:r>
      <w:r w:rsidR="00234A6E">
        <w:rPr>
          <w:rFonts w:ascii="Arial" w:hAnsi="Arial" w:cs="Arial"/>
        </w:rPr>
        <w:t>released online</w:t>
      </w:r>
      <w:r w:rsidRPr="005D79D7">
        <w:rPr>
          <w:rFonts w:ascii="Arial" w:hAnsi="Arial" w:cs="Arial"/>
        </w:rPr>
        <w:t xml:space="preserve">. </w:t>
      </w:r>
      <w:r w:rsidR="001F3ED8">
        <w:rPr>
          <w:rFonts w:ascii="Arial" w:hAnsi="Arial" w:cs="Arial"/>
        </w:rPr>
        <w:t>Please not</w:t>
      </w:r>
      <w:r w:rsidR="007F5D21">
        <w:rPr>
          <w:rFonts w:ascii="Arial" w:hAnsi="Arial" w:cs="Arial"/>
        </w:rPr>
        <w:t>e</w:t>
      </w:r>
      <w:r w:rsidR="001F3ED8">
        <w:rPr>
          <w:rFonts w:ascii="Arial" w:hAnsi="Arial" w:cs="Arial"/>
        </w:rPr>
        <w:t xml:space="preserve"> that a r</w:t>
      </w:r>
      <w:r w:rsidRPr="005D79D7">
        <w:rPr>
          <w:rFonts w:ascii="Arial" w:hAnsi="Arial" w:cs="Arial"/>
        </w:rPr>
        <w:t xml:space="preserve">e-marked </w:t>
      </w:r>
      <w:r w:rsidR="00D018BB" w:rsidRPr="005D79D7">
        <w:rPr>
          <w:rFonts w:ascii="Arial" w:hAnsi="Arial" w:cs="Arial"/>
        </w:rPr>
        <w:t>assignment</w:t>
      </w:r>
      <w:r w:rsidRPr="005D79D7">
        <w:rPr>
          <w:rFonts w:ascii="Arial" w:hAnsi="Arial" w:cs="Arial"/>
        </w:rPr>
        <w:t xml:space="preserve"> can be graded up or down.</w:t>
      </w:r>
    </w:p>
    <w:p w14:paraId="3858C7CA" w14:textId="77777777" w:rsidR="00A01D4F" w:rsidRPr="005D79D7" w:rsidRDefault="00A01D4F" w:rsidP="00D541A1">
      <w:pPr>
        <w:widowControl w:val="0"/>
        <w:autoSpaceDE w:val="0"/>
        <w:autoSpaceDN w:val="0"/>
        <w:adjustRightInd w:val="0"/>
        <w:jc w:val="both"/>
        <w:rPr>
          <w:rFonts w:ascii="Arial" w:hAnsi="Arial" w:cs="Arial"/>
          <w:b/>
          <w:bCs/>
          <w:lang w:eastAsia="ja-JP"/>
        </w:rPr>
      </w:pPr>
    </w:p>
    <w:p w14:paraId="4A21F9D1" w14:textId="7B02408C" w:rsidR="000D6754" w:rsidRPr="005D79D7" w:rsidRDefault="000D6754" w:rsidP="00D541A1">
      <w:pPr>
        <w:widowControl w:val="0"/>
        <w:autoSpaceDE w:val="0"/>
        <w:autoSpaceDN w:val="0"/>
        <w:adjustRightInd w:val="0"/>
        <w:jc w:val="both"/>
        <w:rPr>
          <w:rFonts w:ascii="Arial" w:hAnsi="Arial" w:cs="Arial"/>
          <w:b/>
          <w:bCs/>
          <w:lang w:eastAsia="ja-JP"/>
        </w:rPr>
      </w:pPr>
      <w:r w:rsidRPr="005D79D7">
        <w:rPr>
          <w:rFonts w:ascii="Arial" w:hAnsi="Arial" w:cs="Arial"/>
          <w:b/>
          <w:bCs/>
          <w:lang w:eastAsia="ja-JP"/>
        </w:rPr>
        <w:t>Course Grades:</w:t>
      </w:r>
    </w:p>
    <w:p w14:paraId="1ED8A301" w14:textId="05084557" w:rsidR="007635E7" w:rsidRPr="005D79D7" w:rsidRDefault="007635E7" w:rsidP="008A575A">
      <w:pPr>
        <w:widowControl w:val="0"/>
        <w:autoSpaceDE w:val="0"/>
        <w:autoSpaceDN w:val="0"/>
        <w:adjustRightInd w:val="0"/>
        <w:rPr>
          <w:rFonts w:ascii="Arial" w:hAnsi="Arial" w:cs="Arial"/>
          <w:bCs/>
        </w:rPr>
      </w:pPr>
      <w:r w:rsidRPr="005D79D7">
        <w:rPr>
          <w:rFonts w:ascii="Arial" w:hAnsi="Arial" w:cs="Arial"/>
          <w:bCs/>
        </w:rPr>
        <w:t xml:space="preserve">Course grades are calculated on the basis of a percentage scale. This percentage scale is used in the mid-term test, assignment, and final exam. The weighted sum at the end of the course is then translated into the letter grade used by </w:t>
      </w:r>
      <w:hyperlink r:id="rId14" w:history="1">
        <w:r w:rsidR="009F0E2C" w:rsidRPr="0064189F">
          <w:rPr>
            <w:rStyle w:val="Hyperlink"/>
            <w:rFonts w:ascii="Arial" w:hAnsi="Arial" w:cs="Arial"/>
            <w:bCs/>
          </w:rPr>
          <w:t>McMaster</w:t>
        </w:r>
      </w:hyperlink>
      <w:r w:rsidRPr="005D79D7">
        <w:rPr>
          <w:rFonts w:ascii="Arial" w:hAnsi="Arial" w:cs="Arial"/>
          <w:bCs/>
        </w:rPr>
        <w:t xml:space="preserve"> as follows:</w:t>
      </w:r>
    </w:p>
    <w:p w14:paraId="17F78B30" w14:textId="77777777" w:rsidR="007635E7" w:rsidRPr="005D79D7" w:rsidRDefault="007635E7" w:rsidP="00D541A1">
      <w:pPr>
        <w:widowControl w:val="0"/>
        <w:autoSpaceDE w:val="0"/>
        <w:autoSpaceDN w:val="0"/>
        <w:adjustRightInd w:val="0"/>
        <w:jc w:val="both"/>
        <w:rPr>
          <w:rFonts w:ascii="Arial" w:hAnsi="Arial" w:cs="Arial"/>
          <w:b/>
          <w:bCs/>
          <w:lang w:eastAsia="ja-JP"/>
        </w:rPr>
      </w:pPr>
    </w:p>
    <w:tbl>
      <w:tblPr>
        <w:tblW w:w="658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280"/>
        <w:gridCol w:w="2608"/>
        <w:gridCol w:w="2700"/>
      </w:tblGrid>
      <w:tr w:rsidR="004147FF" w:rsidRPr="005D79D7" w14:paraId="68E6AE64" w14:textId="77777777" w:rsidTr="004147FF">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3F129CD1"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Grade</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816DF8F"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Equivalent Grade Point</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308B3E6D"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Equivalent Percentages</w:t>
            </w:r>
          </w:p>
        </w:tc>
      </w:tr>
      <w:tr w:rsidR="004147FF" w:rsidRPr="005D79D7" w14:paraId="0EA24A53"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74BD2783"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A+</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7A1D017"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12</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35B8D3CE"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90-100</w:t>
            </w:r>
          </w:p>
        </w:tc>
      </w:tr>
      <w:tr w:rsidR="004147FF" w:rsidRPr="005D79D7" w14:paraId="0A7358C7"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030A0662"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A</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A381DE"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11</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45B9F831"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85-89</w:t>
            </w:r>
          </w:p>
        </w:tc>
      </w:tr>
      <w:tr w:rsidR="004147FF" w:rsidRPr="005D79D7" w14:paraId="2C7E5A21"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06219021"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A-</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0A3008D"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10</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185914C4"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80-84</w:t>
            </w:r>
          </w:p>
        </w:tc>
      </w:tr>
      <w:tr w:rsidR="004147FF" w:rsidRPr="005D79D7" w14:paraId="75FFC7E0"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06545CF0"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B+</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D7E1876"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9</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197D4654"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77-79</w:t>
            </w:r>
          </w:p>
        </w:tc>
      </w:tr>
      <w:tr w:rsidR="004147FF" w:rsidRPr="005D79D7" w14:paraId="01A2C4F3"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70A3C187"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B</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5443A46"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8</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357C6E5D"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73-76</w:t>
            </w:r>
          </w:p>
        </w:tc>
      </w:tr>
      <w:tr w:rsidR="004147FF" w:rsidRPr="005D79D7" w14:paraId="0D9FA7BD"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5C6A459D"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B-</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3FD7FBC"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7</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5F1A4396"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70-72</w:t>
            </w:r>
          </w:p>
        </w:tc>
      </w:tr>
      <w:tr w:rsidR="004147FF" w:rsidRPr="005D79D7" w14:paraId="4C960061"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40F2B3C2"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C+</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9E6F8DC"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6</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6CE5F286"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67-69</w:t>
            </w:r>
          </w:p>
        </w:tc>
      </w:tr>
      <w:tr w:rsidR="004147FF" w:rsidRPr="005D79D7" w14:paraId="057376CB"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31997343"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C</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6E7AC00"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5</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60BE73F5"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63-66</w:t>
            </w:r>
          </w:p>
        </w:tc>
      </w:tr>
      <w:tr w:rsidR="004147FF" w:rsidRPr="005D79D7" w14:paraId="54526183"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39A0F5BB"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C-</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EFFD24F"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4</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6734168F"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60-62</w:t>
            </w:r>
          </w:p>
        </w:tc>
      </w:tr>
      <w:tr w:rsidR="004147FF" w:rsidRPr="005D79D7" w14:paraId="344DB503"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7773B833"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D+</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D6E8606"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3</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041853A6"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57-59</w:t>
            </w:r>
          </w:p>
        </w:tc>
      </w:tr>
      <w:tr w:rsidR="004147FF" w:rsidRPr="005D79D7" w14:paraId="188F7C92"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2426064A"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D</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1CC0253"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2</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6A8201E4"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53-56</w:t>
            </w:r>
          </w:p>
        </w:tc>
      </w:tr>
      <w:tr w:rsidR="004147FF" w:rsidRPr="005D79D7" w14:paraId="3C1CDDC6" w14:textId="77777777" w:rsidTr="004147FF">
        <w:tblPrEx>
          <w:tblBorders>
            <w:top w:val="none" w:sz="0" w:space="0" w:color="auto"/>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53AAA05D"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D-</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3D6F9E2"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1</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793D34BB"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50-52</w:t>
            </w:r>
          </w:p>
        </w:tc>
      </w:tr>
      <w:tr w:rsidR="004147FF" w:rsidRPr="005D79D7" w14:paraId="34F15ACB" w14:textId="77777777" w:rsidTr="004147FF">
        <w:tblPrEx>
          <w:tblBorders>
            <w:top w:val="none" w:sz="0" w:space="0" w:color="auto"/>
            <w:bottom w:val="single" w:sz="8" w:space="0" w:color="6D6D6D"/>
          </w:tblBorders>
        </w:tblPrEx>
        <w:tc>
          <w:tcPr>
            <w:tcW w:w="1280"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3A74C7E0"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F</w:t>
            </w:r>
          </w:p>
        </w:tc>
        <w:tc>
          <w:tcPr>
            <w:tcW w:w="260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D24B923"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0</w:t>
            </w:r>
          </w:p>
        </w:tc>
        <w:tc>
          <w:tcPr>
            <w:tcW w:w="2700"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74DF489B" w14:textId="77777777" w:rsidR="004147FF" w:rsidRPr="005D79D7" w:rsidRDefault="004147FF">
            <w:pPr>
              <w:widowControl w:val="0"/>
              <w:autoSpaceDE w:val="0"/>
              <w:autoSpaceDN w:val="0"/>
              <w:adjustRightInd w:val="0"/>
              <w:rPr>
                <w:rFonts w:ascii="Arial" w:hAnsi="Arial" w:cs="Arial"/>
                <w:color w:val="4D4D4D"/>
              </w:rPr>
            </w:pPr>
            <w:r w:rsidRPr="005D79D7">
              <w:rPr>
                <w:rFonts w:ascii="Arial" w:hAnsi="Arial" w:cs="Arial"/>
                <w:color w:val="4D4D4D"/>
              </w:rPr>
              <w:t>0-49 -- Failure</w:t>
            </w:r>
          </w:p>
        </w:tc>
      </w:tr>
    </w:tbl>
    <w:p w14:paraId="57CDADC4" w14:textId="77777777" w:rsidR="002367D0" w:rsidRPr="005D79D7" w:rsidRDefault="002367D0" w:rsidP="00D541A1">
      <w:pPr>
        <w:widowControl w:val="0"/>
        <w:autoSpaceDE w:val="0"/>
        <w:autoSpaceDN w:val="0"/>
        <w:adjustRightInd w:val="0"/>
        <w:jc w:val="both"/>
        <w:rPr>
          <w:rFonts w:ascii="Arial" w:hAnsi="Arial" w:cs="Arial"/>
          <w:b/>
          <w:bCs/>
          <w:lang w:eastAsia="ja-JP"/>
        </w:rPr>
      </w:pPr>
    </w:p>
    <w:p w14:paraId="2E39986A" w14:textId="77777777" w:rsidR="00D541A1" w:rsidRPr="005D79D7" w:rsidRDefault="00D541A1" w:rsidP="00D541A1">
      <w:pPr>
        <w:widowControl w:val="0"/>
        <w:autoSpaceDE w:val="0"/>
        <w:autoSpaceDN w:val="0"/>
        <w:adjustRightInd w:val="0"/>
        <w:jc w:val="both"/>
        <w:rPr>
          <w:rFonts w:ascii="Arial" w:hAnsi="Arial" w:cs="Arial"/>
          <w:b/>
        </w:rPr>
      </w:pPr>
      <w:r w:rsidRPr="005D79D7">
        <w:rPr>
          <w:rFonts w:ascii="Arial" w:hAnsi="Arial" w:cs="Arial"/>
          <w:b/>
          <w:bCs/>
          <w:lang w:eastAsia="ja-JP"/>
        </w:rPr>
        <w:t xml:space="preserve">Inclusion and Equity: </w:t>
      </w:r>
      <w:r w:rsidRPr="005D79D7">
        <w:rPr>
          <w:rFonts w:ascii="Arial" w:hAnsi="Arial" w:cs="Arial"/>
          <w:lang w:eastAsia="ja-JP"/>
        </w:rPr>
        <w:t>This course brings together students from a variety of academic disciplines, as well as ethnic and cultural backgrounds. Learning from our diversity of experience, values and world views is a strength of the university experience. In order for all students to get the most from this course, dialogue should be respectful across disciplinary, cultural and personal differences.</w:t>
      </w:r>
    </w:p>
    <w:p w14:paraId="7298EC07" w14:textId="77777777" w:rsidR="00D541A1" w:rsidRPr="005D79D7" w:rsidRDefault="00D541A1" w:rsidP="00D541A1">
      <w:pPr>
        <w:pStyle w:val="BodyText2"/>
        <w:spacing w:line="240" w:lineRule="auto"/>
        <w:jc w:val="both"/>
        <w:rPr>
          <w:rFonts w:ascii="Arial" w:hAnsi="Arial" w:cs="Arial"/>
          <w:b/>
          <w:sz w:val="24"/>
          <w:lang w:val="en-CA"/>
        </w:rPr>
      </w:pPr>
    </w:p>
    <w:p w14:paraId="773131F6" w14:textId="33A793ED" w:rsidR="00D541A1" w:rsidRPr="005D79D7" w:rsidRDefault="00D541A1" w:rsidP="00D018BB">
      <w:pPr>
        <w:pStyle w:val="BodyText2"/>
        <w:spacing w:line="240" w:lineRule="auto"/>
        <w:jc w:val="both"/>
        <w:rPr>
          <w:rFonts w:ascii="Arial" w:hAnsi="Arial" w:cs="Arial"/>
          <w:sz w:val="24"/>
          <w:lang w:val="en-CA" w:eastAsia="ja-JP"/>
        </w:rPr>
      </w:pPr>
      <w:r w:rsidRPr="005D79D7">
        <w:rPr>
          <w:rFonts w:ascii="Arial" w:hAnsi="Arial" w:cs="Arial"/>
          <w:b/>
          <w:sz w:val="24"/>
          <w:lang w:val="en-CA"/>
        </w:rPr>
        <w:t xml:space="preserve">Students with Disabilities: </w:t>
      </w:r>
      <w:r w:rsidRPr="005D79D7">
        <w:rPr>
          <w:rFonts w:ascii="Arial" w:hAnsi="Arial" w:cs="Arial"/>
          <w:sz w:val="24"/>
          <w:lang w:val="en-CA"/>
        </w:rPr>
        <w:t xml:space="preserve">Students with diverse learning styles and needs are welcome in this course.  If you have a disability or health consideration that may require accommodations, please </w:t>
      </w:r>
      <w:r w:rsidR="0064189F">
        <w:rPr>
          <w:rFonts w:ascii="Arial" w:hAnsi="Arial" w:cs="Arial"/>
          <w:sz w:val="24"/>
          <w:lang w:val="en-CA"/>
        </w:rPr>
        <w:t>contact</w:t>
      </w:r>
      <w:r w:rsidRPr="005D79D7">
        <w:rPr>
          <w:rFonts w:ascii="Arial" w:hAnsi="Arial" w:cs="Arial"/>
          <w:sz w:val="24"/>
          <w:lang w:val="en-CA"/>
        </w:rPr>
        <w:t xml:space="preserve"> me as soon as possible.</w:t>
      </w:r>
      <w:r w:rsidR="0064189F">
        <w:rPr>
          <w:rFonts w:ascii="Arial" w:hAnsi="Arial" w:cs="Arial"/>
          <w:sz w:val="24"/>
          <w:lang w:val="en-CA"/>
        </w:rPr>
        <w:t xml:space="preserve"> </w:t>
      </w:r>
      <w:r w:rsidRPr="005D79D7">
        <w:rPr>
          <w:rFonts w:ascii="Arial" w:hAnsi="Arial" w:cs="Arial"/>
          <w:sz w:val="24"/>
          <w:lang w:val="en-CA"/>
        </w:rPr>
        <w:t>The sooner you let us know your needs, the quicker we can assist you in achieving your learning goals in this course.</w:t>
      </w:r>
    </w:p>
    <w:p w14:paraId="1ED6CEAD" w14:textId="77777777" w:rsidR="008A5D80" w:rsidRDefault="008A5D80" w:rsidP="00D83241">
      <w:pPr>
        <w:widowControl w:val="0"/>
        <w:autoSpaceDE w:val="0"/>
        <w:autoSpaceDN w:val="0"/>
        <w:adjustRightInd w:val="0"/>
        <w:rPr>
          <w:rFonts w:ascii="Arial" w:hAnsi="Arial" w:cs="Arial"/>
          <w:b/>
          <w:bCs/>
          <w:color w:val="000000"/>
          <w:lang w:eastAsia="ja-JP"/>
        </w:rPr>
      </w:pPr>
    </w:p>
    <w:p w14:paraId="478B7128" w14:textId="52C65C7B" w:rsidR="00D83241" w:rsidRPr="005D79D7" w:rsidRDefault="00D83241" w:rsidP="00D83241">
      <w:pPr>
        <w:widowControl w:val="0"/>
        <w:autoSpaceDE w:val="0"/>
        <w:autoSpaceDN w:val="0"/>
        <w:adjustRightInd w:val="0"/>
        <w:rPr>
          <w:rFonts w:ascii="Arial" w:hAnsi="Arial" w:cs="Arial"/>
          <w:color w:val="000000"/>
          <w:lang w:eastAsia="ja-JP"/>
        </w:rPr>
      </w:pPr>
      <w:r w:rsidRPr="005D79D7">
        <w:rPr>
          <w:rFonts w:ascii="Arial" w:hAnsi="Arial" w:cs="Arial"/>
          <w:b/>
          <w:bCs/>
          <w:color w:val="000000"/>
          <w:lang w:eastAsia="ja-JP"/>
        </w:rPr>
        <w:lastRenderedPageBreak/>
        <w:t xml:space="preserve">Campus Support </w:t>
      </w:r>
    </w:p>
    <w:p w14:paraId="4C23DBD5" w14:textId="4A464B75" w:rsidR="00ED51B8" w:rsidRPr="005D79D7" w:rsidRDefault="00286D86" w:rsidP="00D83241">
      <w:pPr>
        <w:pStyle w:val="ListParagraph"/>
        <w:widowControl w:val="0"/>
        <w:numPr>
          <w:ilvl w:val="0"/>
          <w:numId w:val="19"/>
        </w:numPr>
        <w:autoSpaceDE w:val="0"/>
        <w:autoSpaceDN w:val="0"/>
        <w:adjustRightInd w:val="0"/>
        <w:rPr>
          <w:rFonts w:ascii="Arial" w:hAnsi="Arial" w:cs="Arial"/>
          <w:color w:val="000000"/>
          <w:lang w:eastAsia="ja-JP"/>
        </w:rPr>
      </w:pPr>
      <w:hyperlink r:id="rId15" w:anchor="academicWriting" w:history="1">
        <w:r w:rsidR="00ED51B8" w:rsidRPr="0064189F">
          <w:rPr>
            <w:rStyle w:val="Hyperlink"/>
            <w:rFonts w:ascii="Arial" w:hAnsi="Arial" w:cs="Arial"/>
            <w:lang w:eastAsia="ja-JP"/>
          </w:rPr>
          <w:t>Student Academic Success Centre, w</w:t>
        </w:r>
        <w:r w:rsidR="00D83241" w:rsidRPr="0064189F">
          <w:rPr>
            <w:rStyle w:val="Hyperlink"/>
            <w:rFonts w:ascii="Arial" w:hAnsi="Arial" w:cs="Arial"/>
            <w:lang w:eastAsia="ja-JP"/>
          </w:rPr>
          <w:t xml:space="preserve">riting </w:t>
        </w:r>
        <w:r w:rsidR="00ED51B8" w:rsidRPr="0064189F">
          <w:rPr>
            <w:rStyle w:val="Hyperlink"/>
            <w:rFonts w:ascii="Arial" w:hAnsi="Arial" w:cs="Arial"/>
            <w:lang w:eastAsia="ja-JP"/>
          </w:rPr>
          <w:t>support services</w:t>
        </w:r>
      </w:hyperlink>
      <w:r w:rsidR="00D83241" w:rsidRPr="005D79D7">
        <w:rPr>
          <w:rFonts w:ascii="Arial" w:hAnsi="Arial" w:cs="Arial"/>
          <w:color w:val="000000"/>
          <w:lang w:eastAsia="ja-JP"/>
        </w:rPr>
        <w:t xml:space="preserve"> </w:t>
      </w:r>
    </w:p>
    <w:p w14:paraId="3E8C0575" w14:textId="6677E86F" w:rsidR="00ED51B8" w:rsidRPr="005D79D7" w:rsidRDefault="00286D86" w:rsidP="00E952F7">
      <w:pPr>
        <w:pStyle w:val="ListParagraph"/>
        <w:widowControl w:val="0"/>
        <w:numPr>
          <w:ilvl w:val="0"/>
          <w:numId w:val="19"/>
        </w:numPr>
        <w:autoSpaceDE w:val="0"/>
        <w:autoSpaceDN w:val="0"/>
        <w:adjustRightInd w:val="0"/>
        <w:rPr>
          <w:rFonts w:ascii="Arial" w:hAnsi="Arial" w:cs="Arial"/>
          <w:color w:val="000000"/>
          <w:lang w:eastAsia="ja-JP"/>
        </w:rPr>
      </w:pPr>
      <w:hyperlink r:id="rId16" w:history="1">
        <w:r w:rsidR="00ED51B8" w:rsidRPr="0064189F">
          <w:rPr>
            <w:rStyle w:val="Hyperlink"/>
            <w:rFonts w:ascii="Arial" w:hAnsi="Arial" w:cs="Arial"/>
            <w:lang w:eastAsia="ja-JP"/>
          </w:rPr>
          <w:t>Student Wellness Centre, counselling services</w:t>
        </w:r>
      </w:hyperlink>
      <w:r w:rsidR="00D83241" w:rsidRPr="005D79D7">
        <w:rPr>
          <w:rFonts w:ascii="Arial" w:hAnsi="Arial" w:cs="Arial"/>
          <w:color w:val="000000"/>
          <w:lang w:eastAsia="ja-JP"/>
        </w:rPr>
        <w:t xml:space="preserve"> </w:t>
      </w:r>
    </w:p>
    <w:p w14:paraId="2E0FF586" w14:textId="191052B5" w:rsidR="00D83241" w:rsidRPr="0064189F" w:rsidRDefault="00286D86" w:rsidP="00E952F7">
      <w:pPr>
        <w:pStyle w:val="ListParagraph"/>
        <w:widowControl w:val="0"/>
        <w:numPr>
          <w:ilvl w:val="0"/>
          <w:numId w:val="19"/>
        </w:numPr>
        <w:autoSpaceDE w:val="0"/>
        <w:autoSpaceDN w:val="0"/>
        <w:adjustRightInd w:val="0"/>
        <w:rPr>
          <w:rFonts w:ascii="Arial" w:hAnsi="Arial" w:cs="Arial"/>
          <w:lang w:val="en-CA"/>
        </w:rPr>
      </w:pPr>
      <w:hyperlink r:id="rId17" w:history="1">
        <w:r w:rsidR="00ED51B8" w:rsidRPr="0064189F">
          <w:rPr>
            <w:rStyle w:val="Hyperlink"/>
            <w:rFonts w:ascii="Arial" w:hAnsi="Arial" w:cs="Arial"/>
            <w:lang w:eastAsia="ja-JP"/>
          </w:rPr>
          <w:t xml:space="preserve">Mac </w:t>
        </w:r>
        <w:r w:rsidR="00D83241" w:rsidRPr="0064189F">
          <w:rPr>
            <w:rStyle w:val="Hyperlink"/>
            <w:rFonts w:ascii="Arial" w:hAnsi="Arial" w:cs="Arial"/>
            <w:lang w:eastAsia="ja-JP"/>
          </w:rPr>
          <w:t>Library</w:t>
        </w:r>
      </w:hyperlink>
      <w:r w:rsidR="00D83241" w:rsidRPr="0064189F">
        <w:rPr>
          <w:rFonts w:ascii="Arial" w:hAnsi="Arial" w:cs="Arial"/>
          <w:color w:val="000000"/>
          <w:lang w:eastAsia="ja-JP"/>
        </w:rPr>
        <w:t xml:space="preserve"> </w:t>
      </w:r>
    </w:p>
    <w:p w14:paraId="4C9556F2" w14:textId="77777777" w:rsidR="0064189F" w:rsidRDefault="0064189F" w:rsidP="00E952F7">
      <w:pPr>
        <w:rPr>
          <w:rFonts w:ascii="Arial" w:hAnsi="Arial" w:cs="Arial"/>
          <w:b/>
          <w:lang w:val="en-CA"/>
        </w:rPr>
      </w:pPr>
    </w:p>
    <w:p w14:paraId="64956ADD" w14:textId="2241ACF7" w:rsidR="00E952F7" w:rsidRPr="005D79D7" w:rsidRDefault="009D2C07" w:rsidP="0064189F">
      <w:pPr>
        <w:pStyle w:val="Heading1"/>
        <w:rPr>
          <w:lang w:val="en-CA"/>
        </w:rPr>
      </w:pPr>
      <w:r w:rsidRPr="005D79D7">
        <w:rPr>
          <w:lang w:val="en-CA"/>
        </w:rPr>
        <w:t>ACADEMIC DISHONESTY</w:t>
      </w:r>
    </w:p>
    <w:p w14:paraId="01DB8860" w14:textId="77777777" w:rsidR="00DD675F" w:rsidRPr="005D79D7" w:rsidRDefault="00DD675F" w:rsidP="00DD675F">
      <w:pPr>
        <w:widowControl w:val="0"/>
        <w:rPr>
          <w:rFonts w:ascii="Arial" w:hAnsi="Arial" w:cs="Arial"/>
          <w:lang w:val="en-CA"/>
        </w:rPr>
      </w:pPr>
      <w:r w:rsidRPr="005D79D7">
        <w:rPr>
          <w:rFonts w:ascii="Arial" w:hAnsi="Arial" w:cs="Arial"/>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5E0B7E59" w14:textId="77777777" w:rsidR="00DD675F" w:rsidRPr="005D79D7" w:rsidRDefault="00DD675F" w:rsidP="00DD675F">
      <w:pPr>
        <w:widowControl w:val="0"/>
        <w:rPr>
          <w:rFonts w:ascii="Arial" w:hAnsi="Arial" w:cs="Arial"/>
          <w:lang w:val="en-CA"/>
        </w:rPr>
      </w:pPr>
    </w:p>
    <w:p w14:paraId="79FB145E" w14:textId="77777777" w:rsidR="00DD675F" w:rsidRPr="005D79D7" w:rsidRDefault="00DD675F" w:rsidP="00DD6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CA"/>
        </w:rPr>
      </w:pPr>
      <w:r w:rsidRPr="005D79D7">
        <w:rPr>
          <w:rFonts w:ascii="Arial" w:hAnsi="Arial" w:cs="Arial"/>
          <w:lang w:val="en-CA"/>
        </w:rPr>
        <w:t>It is your responsibility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30494A8B" w14:textId="77777777" w:rsidR="00DD675F" w:rsidRPr="005D79D7" w:rsidRDefault="00DD675F" w:rsidP="00DD6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CA"/>
        </w:rPr>
      </w:pPr>
    </w:p>
    <w:p w14:paraId="06BD7BA9" w14:textId="6CDA2DD3" w:rsidR="00DD675F" w:rsidRPr="005D79D7" w:rsidRDefault="00DD675F" w:rsidP="00DD6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i/>
          <w:lang w:val="en-CA"/>
        </w:rPr>
      </w:pPr>
      <w:r w:rsidRPr="005D79D7">
        <w:rPr>
          <w:rFonts w:ascii="Arial" w:hAnsi="Arial" w:cs="Arial"/>
          <w:lang w:val="en-CA"/>
        </w:rPr>
        <w:t>The following illustrates only three forms of academic dishonesty</w:t>
      </w:r>
    </w:p>
    <w:p w14:paraId="2E3DA89C" w14:textId="0A8640DE" w:rsidR="00DD675F" w:rsidRPr="005D79D7" w:rsidRDefault="00DD675F" w:rsidP="00DD6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CA"/>
        </w:rPr>
      </w:pPr>
      <w:r w:rsidRPr="005D79D7">
        <w:rPr>
          <w:rFonts w:ascii="Arial" w:hAnsi="Arial" w:cs="Arial"/>
          <w:lang w:val="en-CA"/>
        </w:rPr>
        <w:t>1. Plagiarism, e.g. the submission of work that is not one's own or for which other credit has been obtained.</w:t>
      </w:r>
    </w:p>
    <w:p w14:paraId="0E7A3494" w14:textId="5B7336A0" w:rsidR="00DD675F" w:rsidRPr="005D79D7" w:rsidRDefault="00DD675F" w:rsidP="00DD6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CA"/>
        </w:rPr>
      </w:pPr>
      <w:r w:rsidRPr="005D79D7">
        <w:rPr>
          <w:rFonts w:ascii="Arial" w:hAnsi="Arial" w:cs="Arial"/>
          <w:lang w:val="en-CA"/>
        </w:rPr>
        <w:t xml:space="preserve">2. Improper collaboration in group work. </w:t>
      </w:r>
    </w:p>
    <w:p w14:paraId="5AFD03B2" w14:textId="0E858F1C" w:rsidR="00D10A29" w:rsidRPr="005D79D7" w:rsidRDefault="00DD675F" w:rsidP="007B1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CA"/>
        </w:rPr>
      </w:pPr>
      <w:r w:rsidRPr="005D79D7">
        <w:rPr>
          <w:rFonts w:ascii="Arial" w:hAnsi="Arial" w:cs="Arial"/>
          <w:lang w:val="en-CA"/>
        </w:rPr>
        <w:t>3. Copying or using unauthorized aids in tests and examinations.</w:t>
      </w:r>
    </w:p>
    <w:p w14:paraId="3783BA20" w14:textId="77777777" w:rsidR="00D10A29" w:rsidRPr="005D79D7" w:rsidRDefault="00D10A29" w:rsidP="00E952F7">
      <w:pPr>
        <w:rPr>
          <w:rFonts w:ascii="Arial" w:hAnsi="Arial" w:cs="Arial"/>
          <w:lang w:val="en-CA"/>
        </w:rPr>
      </w:pPr>
    </w:p>
    <w:p w14:paraId="4B78A7F1" w14:textId="77777777" w:rsidR="007B10B1" w:rsidRPr="005D79D7" w:rsidRDefault="007B10B1" w:rsidP="007B10B1">
      <w:pPr>
        <w:jc w:val="both"/>
        <w:outlineLvl w:val="0"/>
        <w:rPr>
          <w:rFonts w:ascii="Arial" w:hAnsi="Arial" w:cs="Arial"/>
          <w:b/>
          <w:lang w:eastAsia="ja-JP"/>
        </w:rPr>
      </w:pPr>
      <w:r w:rsidRPr="005D79D7">
        <w:rPr>
          <w:rFonts w:ascii="Arial" w:hAnsi="Arial" w:cs="Arial"/>
          <w:b/>
          <w:lang w:eastAsia="ja-JP"/>
        </w:rPr>
        <w:t>Turnitin.com</w:t>
      </w:r>
    </w:p>
    <w:p w14:paraId="5A93AC6E" w14:textId="6ECF99FF" w:rsidR="007B10B1" w:rsidRPr="005D79D7" w:rsidRDefault="007B10B1" w:rsidP="007B10B1">
      <w:pPr>
        <w:rPr>
          <w:rFonts w:ascii="Arial" w:hAnsi="Arial" w:cs="Arial"/>
          <w:lang w:val="en-CA"/>
        </w:rPr>
      </w:pPr>
      <w:r w:rsidRPr="005D79D7">
        <w:rPr>
          <w:rFonts w:ascii="Arial" w:hAnsi="Arial" w:cs="Arial"/>
          <w:lang w:eastAsia="ja-JP"/>
        </w:rPr>
        <w:t xml:space="preserve">In this course, we will be using a web-based service (Turnitin.com) to reveal plagiarism. </w:t>
      </w:r>
      <w:r w:rsidRPr="005D79D7">
        <w:rPr>
          <w:rFonts w:ascii="Arial" w:hAnsi="Arial" w:cs="Arial"/>
          <w:lang w:val="en-CA"/>
        </w:rPr>
        <w:t xml:space="preserve">You will be required to submit your work electronically (Assignment within Avenue) so that it can be checked for academic dishonesty. </w:t>
      </w:r>
      <w:r w:rsidRPr="005D79D7">
        <w:rPr>
          <w:rFonts w:ascii="Arial" w:hAnsi="Arial" w:cs="Arial"/>
          <w:lang w:eastAsia="ja-JP"/>
        </w:rPr>
        <w:t>To see the Turnitin.com Policy, please go to</w:t>
      </w:r>
      <w:r w:rsidRPr="005D79D7">
        <w:rPr>
          <w:rFonts w:ascii="Arial" w:hAnsi="Arial" w:cs="Arial"/>
        </w:rPr>
        <w:t xml:space="preserve"> </w:t>
      </w:r>
      <w:hyperlink r:id="rId18" w:history="1">
        <w:r w:rsidRPr="005D79D7">
          <w:rPr>
            <w:rStyle w:val="Hyperlink"/>
            <w:rFonts w:ascii="Arial" w:hAnsi="Arial" w:cs="Arial"/>
            <w:lang w:eastAsia="ja-JP"/>
          </w:rPr>
          <w:t>http://www.mcmaster.ca/academicintegrity/turnitin/students/index.html</w:t>
        </w:r>
      </w:hyperlink>
      <w:r w:rsidRPr="005D79D7">
        <w:rPr>
          <w:rFonts w:ascii="Arial" w:hAnsi="Arial" w:cs="Arial"/>
          <w:lang w:eastAsia="ja-JP"/>
        </w:rPr>
        <w:t>.</w:t>
      </w:r>
    </w:p>
    <w:p w14:paraId="6E4AED25" w14:textId="77777777" w:rsidR="007B10B1" w:rsidRPr="005D79D7" w:rsidRDefault="007B10B1" w:rsidP="00E952F7">
      <w:pPr>
        <w:rPr>
          <w:rFonts w:ascii="Arial" w:hAnsi="Arial" w:cs="Arial"/>
          <w:lang w:val="en-CA"/>
        </w:rPr>
      </w:pPr>
    </w:p>
    <w:p w14:paraId="7772FD42" w14:textId="29C2C17B" w:rsidR="00E952F7" w:rsidRPr="005D79D7" w:rsidRDefault="00E952F7" w:rsidP="00E952F7">
      <w:pPr>
        <w:rPr>
          <w:rFonts w:ascii="Arial" w:hAnsi="Arial" w:cs="Arial"/>
          <w:lang w:val="en-CA"/>
        </w:rPr>
      </w:pPr>
      <w:r w:rsidRPr="005D79D7">
        <w:rPr>
          <w:rFonts w:ascii="Arial" w:hAnsi="Arial" w:cs="Arial"/>
          <w:b/>
          <w:lang w:val="en-CA"/>
        </w:rPr>
        <w:t>DEPARTMENTAL/UNIVERSITY POLICIES</w:t>
      </w:r>
    </w:p>
    <w:p w14:paraId="133BBD92" w14:textId="77777777" w:rsidR="00DD675F" w:rsidRPr="005D79D7" w:rsidRDefault="00DD675F" w:rsidP="00DD675F">
      <w:pPr>
        <w:rPr>
          <w:rFonts w:ascii="Arial" w:hAnsi="Arial" w:cs="Arial"/>
        </w:rPr>
      </w:pPr>
      <w:r w:rsidRPr="005D79D7">
        <w:rPr>
          <w:rFonts w:ascii="Arial" w:hAnsi="Arial" w:cs="Arial"/>
        </w:rPr>
        <w:t>Do NOT fax assignments.  Please see your instructor for the most appropriate way to submit assignments.</w:t>
      </w:r>
    </w:p>
    <w:p w14:paraId="75E437BE" w14:textId="77777777" w:rsidR="00DD675F" w:rsidRPr="005D79D7" w:rsidRDefault="00DD675F" w:rsidP="00DD675F">
      <w:pPr>
        <w:rPr>
          <w:rFonts w:ascii="Arial" w:hAnsi="Arial" w:cs="Arial"/>
        </w:rPr>
      </w:pPr>
    </w:p>
    <w:p w14:paraId="4F3B6C95" w14:textId="32A3B039" w:rsidR="00DD675F" w:rsidRPr="005D79D7" w:rsidRDefault="00DD675F" w:rsidP="00DD675F">
      <w:pPr>
        <w:rPr>
          <w:rFonts w:ascii="Arial" w:hAnsi="Arial" w:cs="Arial"/>
        </w:rPr>
      </w:pPr>
      <w:r w:rsidRPr="005D79D7">
        <w:rPr>
          <w:rFonts w:ascii="Arial" w:hAnsi="Arial" w:cs="Arial"/>
        </w:rPr>
        <w:t xml:space="preserve">The Sociology staff do NOT date-stamp assignments, nor do they monitor the submission or return of papers. </w:t>
      </w:r>
    </w:p>
    <w:p w14:paraId="35C17402" w14:textId="77777777" w:rsidR="00DD675F" w:rsidRPr="005D79D7" w:rsidRDefault="00DD675F" w:rsidP="00DD675F">
      <w:pPr>
        <w:rPr>
          <w:rFonts w:ascii="Arial" w:hAnsi="Arial" w:cs="Arial"/>
        </w:rPr>
      </w:pPr>
    </w:p>
    <w:p w14:paraId="598C4F6F" w14:textId="5DB17461" w:rsidR="00DD675F" w:rsidRPr="005D79D7" w:rsidRDefault="00DD675F" w:rsidP="00DD675F">
      <w:pPr>
        <w:rPr>
          <w:rFonts w:ascii="Arial" w:hAnsi="Arial" w:cs="Arial"/>
        </w:rPr>
      </w:pPr>
      <w:r w:rsidRPr="005D79D7">
        <w:rPr>
          <w:rFonts w:ascii="Arial" w:hAnsi="Arial" w:cs="Arial"/>
        </w:rPr>
        <w:t>The McMaster Student Absence Form (</w:t>
      </w:r>
      <w:hyperlink r:id="rId19" w:history="1">
        <w:r w:rsidR="007B10B1" w:rsidRPr="005D79D7">
          <w:rPr>
            <w:rStyle w:val="Hyperlink"/>
            <w:rFonts w:ascii="Arial" w:hAnsi="Arial" w:cs="Arial"/>
          </w:rPr>
          <w:t>http://www.mcmaster.ca/msaf/</w:t>
        </w:r>
      </w:hyperlink>
      <w:r w:rsidR="007B10B1" w:rsidRPr="005D79D7">
        <w:rPr>
          <w:rFonts w:ascii="Arial" w:hAnsi="Arial" w:cs="Arial"/>
        </w:rPr>
        <w:t>)</w:t>
      </w:r>
      <w:r w:rsidRPr="005D79D7">
        <w:rPr>
          <w:rFonts w:ascii="Arial" w:hAnsi="Arial" w:cs="Arial"/>
        </w:rPr>
        <w:t xml:space="preserve"> is a </w:t>
      </w:r>
      <w:proofErr w:type="spellStart"/>
      <w:r w:rsidRPr="005D79D7">
        <w:rPr>
          <w:rFonts w:ascii="Arial" w:hAnsi="Arial" w:cs="Arial"/>
        </w:rPr>
        <w:t>self reporting</w:t>
      </w:r>
      <w:proofErr w:type="spellEnd"/>
      <w:r w:rsidRPr="005D79D7">
        <w:rPr>
          <w:rFonts w:ascii="Arial" w:hAnsi="Arial" w:cs="Arial"/>
        </w:rPr>
        <w:t xml:space="preserve"> tool for Undergraduate Students to report absences that last up to 3 days and provides the ability to request accommodation for any missed academic work.  Please note, this tool cannot be used during any final examination period.</w:t>
      </w:r>
    </w:p>
    <w:p w14:paraId="76D045F0" w14:textId="77777777" w:rsidR="00DD675F" w:rsidRPr="005D79D7" w:rsidRDefault="00DD675F" w:rsidP="00DD675F">
      <w:pPr>
        <w:rPr>
          <w:rFonts w:ascii="Arial" w:hAnsi="Arial" w:cs="Arial"/>
        </w:rPr>
      </w:pPr>
    </w:p>
    <w:p w14:paraId="2F18089E" w14:textId="77777777" w:rsidR="00DD675F" w:rsidRPr="005D79D7" w:rsidRDefault="00DD675F" w:rsidP="00DD675F">
      <w:pPr>
        <w:rPr>
          <w:rFonts w:ascii="Arial" w:hAnsi="Arial" w:cs="Arial"/>
        </w:rPr>
      </w:pPr>
      <w:r w:rsidRPr="005D79D7">
        <w:rPr>
          <w:rFonts w:ascii="Arial" w:hAnsi="Arial" w:cs="Arial"/>
        </w:rPr>
        <w:t>You may submit a maximum of 1 Academic Work Missed request per term.  It is YOUR responsibility to follow up with your instructor immediately regarding the nature of the accommodation.</w:t>
      </w:r>
    </w:p>
    <w:p w14:paraId="480F55C3" w14:textId="77777777" w:rsidR="00DD675F" w:rsidRPr="005D79D7" w:rsidRDefault="00DD675F" w:rsidP="00DD675F">
      <w:pPr>
        <w:rPr>
          <w:rFonts w:ascii="Arial" w:hAnsi="Arial" w:cs="Arial"/>
        </w:rPr>
      </w:pPr>
    </w:p>
    <w:p w14:paraId="6A1E8687" w14:textId="3B40D58A" w:rsidR="009E352A" w:rsidRPr="005D79D7" w:rsidRDefault="00504C96" w:rsidP="00DD675F">
      <w:pPr>
        <w:rPr>
          <w:rFonts w:ascii="Arial" w:hAnsi="Arial" w:cs="Arial"/>
        </w:rPr>
      </w:pPr>
      <w:r w:rsidRPr="005D79D7">
        <w:rPr>
          <w:rFonts w:ascii="Arial" w:hAnsi="Arial" w:cs="Arial"/>
        </w:rPr>
        <w:t xml:space="preserve">Please note that the MSAF can be used for “missed academic work worth </w:t>
      </w:r>
      <w:r w:rsidRPr="005D79D7">
        <w:rPr>
          <w:rFonts w:ascii="Arial" w:hAnsi="Arial" w:cs="Arial"/>
          <w:b/>
        </w:rPr>
        <w:t>less than 25%</w:t>
      </w:r>
      <w:r w:rsidRPr="005D79D7">
        <w:rPr>
          <w:rFonts w:ascii="Arial" w:hAnsi="Arial" w:cs="Arial"/>
        </w:rPr>
        <w:t xml:space="preserve"> of the final grade resulting from medical or personal situations lasting up to three calendar days” (</w:t>
      </w:r>
      <w:hyperlink r:id="rId20" w:history="1">
        <w:r w:rsidRPr="005D79D7">
          <w:rPr>
            <w:rStyle w:val="Hyperlink"/>
            <w:rFonts w:ascii="Arial" w:hAnsi="Arial" w:cs="Arial"/>
          </w:rPr>
          <w:t>https://www.mcmaster.ca/msaf/</w:t>
        </w:r>
      </w:hyperlink>
      <w:r w:rsidR="009D2C07" w:rsidRPr="005D79D7">
        <w:rPr>
          <w:rFonts w:ascii="Arial" w:hAnsi="Arial" w:cs="Arial"/>
        </w:rPr>
        <w:t>). Therefore, you can</w:t>
      </w:r>
      <w:r w:rsidR="00322663">
        <w:rPr>
          <w:rFonts w:ascii="Arial" w:hAnsi="Arial" w:cs="Arial"/>
        </w:rPr>
        <w:t>not</w:t>
      </w:r>
      <w:r w:rsidR="009D2C07" w:rsidRPr="005D79D7">
        <w:rPr>
          <w:rFonts w:ascii="Arial" w:hAnsi="Arial" w:cs="Arial"/>
        </w:rPr>
        <w:t xml:space="preserve"> submit the</w:t>
      </w:r>
      <w:r w:rsidRPr="005D79D7">
        <w:rPr>
          <w:rFonts w:ascii="Arial" w:hAnsi="Arial" w:cs="Arial"/>
        </w:rPr>
        <w:t xml:space="preserve"> MSAF for </w:t>
      </w:r>
      <w:r w:rsidRPr="005D79D7">
        <w:rPr>
          <w:rFonts w:ascii="Arial" w:hAnsi="Arial" w:cs="Arial"/>
          <w:b/>
        </w:rPr>
        <w:t xml:space="preserve">Assignment </w:t>
      </w:r>
      <w:r w:rsidRPr="005D79D7">
        <w:rPr>
          <w:rFonts w:ascii="Arial" w:hAnsi="Arial" w:cs="Arial"/>
        </w:rPr>
        <w:t>(worth 2</w:t>
      </w:r>
      <w:r w:rsidR="00322663">
        <w:rPr>
          <w:rFonts w:ascii="Arial" w:hAnsi="Arial" w:cs="Arial"/>
        </w:rPr>
        <w:t>5</w:t>
      </w:r>
      <w:r w:rsidRPr="005D79D7">
        <w:rPr>
          <w:rFonts w:ascii="Arial" w:hAnsi="Arial" w:cs="Arial"/>
        </w:rPr>
        <w:t xml:space="preserve">% of the final grade), the </w:t>
      </w:r>
      <w:r w:rsidRPr="00322663">
        <w:rPr>
          <w:rFonts w:ascii="Arial" w:hAnsi="Arial" w:cs="Arial"/>
          <w:b/>
        </w:rPr>
        <w:t>mid-term test</w:t>
      </w:r>
      <w:r w:rsidR="00322663">
        <w:rPr>
          <w:rFonts w:ascii="Arial" w:hAnsi="Arial" w:cs="Arial"/>
        </w:rPr>
        <w:t xml:space="preserve"> (worth 25% of the final grade)</w:t>
      </w:r>
      <w:r w:rsidRPr="005D79D7">
        <w:rPr>
          <w:rFonts w:ascii="Arial" w:hAnsi="Arial" w:cs="Arial"/>
        </w:rPr>
        <w:t xml:space="preserve">, and the </w:t>
      </w:r>
      <w:r w:rsidRPr="00322663">
        <w:rPr>
          <w:rFonts w:ascii="Arial" w:hAnsi="Arial" w:cs="Arial"/>
          <w:b/>
        </w:rPr>
        <w:t>final exam</w:t>
      </w:r>
      <w:r w:rsidR="00322663">
        <w:rPr>
          <w:rFonts w:ascii="Arial" w:hAnsi="Arial" w:cs="Arial"/>
        </w:rPr>
        <w:t xml:space="preserve"> (worth 30% of the final grade)</w:t>
      </w:r>
      <w:r w:rsidRPr="005D79D7">
        <w:rPr>
          <w:rFonts w:ascii="Arial" w:hAnsi="Arial" w:cs="Arial"/>
        </w:rPr>
        <w:t>.</w:t>
      </w:r>
    </w:p>
    <w:p w14:paraId="301BE0A1" w14:textId="77777777" w:rsidR="009E352A" w:rsidRPr="005D79D7" w:rsidRDefault="009E352A" w:rsidP="00DD675F">
      <w:pPr>
        <w:rPr>
          <w:rFonts w:ascii="Arial" w:hAnsi="Arial" w:cs="Arial"/>
        </w:rPr>
      </w:pPr>
    </w:p>
    <w:p w14:paraId="0F59F4CE" w14:textId="531AB810" w:rsidR="00DD675F" w:rsidRPr="005D79D7" w:rsidRDefault="00DD675F" w:rsidP="00DD675F">
      <w:pPr>
        <w:rPr>
          <w:rFonts w:ascii="Arial" w:hAnsi="Arial" w:cs="Arial"/>
        </w:rPr>
      </w:pPr>
      <w:r w:rsidRPr="005D79D7">
        <w:rPr>
          <w:rFonts w:ascii="Arial" w:hAnsi="Arial" w:cs="Arial"/>
        </w:rPr>
        <w:t>If you are absent more than 3 days, exceed 1 request per term, or are absent for a reason other than medical, you MUST visit your Associate Dean’s Office (Faculty Office). You may be required to provide supporting documentation.</w:t>
      </w:r>
    </w:p>
    <w:p w14:paraId="66F6D980" w14:textId="77777777" w:rsidR="009E352A" w:rsidRPr="005D79D7" w:rsidRDefault="009E352A" w:rsidP="00DD675F">
      <w:pPr>
        <w:rPr>
          <w:rFonts w:ascii="Arial" w:hAnsi="Arial" w:cs="Arial"/>
        </w:rPr>
      </w:pPr>
    </w:p>
    <w:p w14:paraId="774E8AD9" w14:textId="77777777" w:rsidR="00DD675F" w:rsidRPr="005D79D7" w:rsidRDefault="00DD675F" w:rsidP="00DD675F">
      <w:pPr>
        <w:rPr>
          <w:rFonts w:ascii="Arial" w:hAnsi="Arial" w:cs="Arial"/>
        </w:rPr>
      </w:pPr>
      <w:r w:rsidRPr="005D79D7">
        <w:rPr>
          <w:rFonts w:ascii="Arial" w:hAnsi="Arial" w:cs="Arial"/>
        </w:rPr>
        <w:t>This form should be filled out when you are about to return to class after your absence.</w:t>
      </w:r>
    </w:p>
    <w:p w14:paraId="1B31A10B" w14:textId="77777777" w:rsidR="00DD675F" w:rsidRPr="005D79D7" w:rsidRDefault="00DD675F" w:rsidP="00DD675F">
      <w:pPr>
        <w:rPr>
          <w:rFonts w:ascii="Arial" w:hAnsi="Arial" w:cs="Arial"/>
        </w:rPr>
      </w:pPr>
    </w:p>
    <w:p w14:paraId="59FBE05C" w14:textId="0CD8F03C" w:rsidR="00DD675F" w:rsidRPr="005D79D7" w:rsidRDefault="00DD675F" w:rsidP="00DD675F">
      <w:pPr>
        <w:rPr>
          <w:rFonts w:ascii="Arial" w:hAnsi="Arial" w:cs="Arial"/>
        </w:rPr>
      </w:pPr>
      <w:r w:rsidRPr="005D79D7">
        <w:rPr>
          <w:rFonts w:ascii="Arial" w:hAnsi="Arial" w:cs="Arial"/>
        </w:rPr>
        <w:t>Students should check the web</w:t>
      </w:r>
      <w:r w:rsidR="00360D3B">
        <w:rPr>
          <w:rFonts w:ascii="Arial" w:hAnsi="Arial" w:cs="Arial"/>
        </w:rPr>
        <w:t xml:space="preserve"> (especially announcements posted on the Avenue)</w:t>
      </w:r>
      <w:r w:rsidR="00873F4F">
        <w:rPr>
          <w:rFonts w:ascii="Arial" w:hAnsi="Arial" w:cs="Arial"/>
        </w:rPr>
        <w:t>,</w:t>
      </w:r>
      <w:r w:rsidR="00360D3B">
        <w:rPr>
          <w:rFonts w:ascii="Arial" w:hAnsi="Arial" w:cs="Arial"/>
        </w:rPr>
        <w:t xml:space="preserve"> </w:t>
      </w:r>
      <w:r w:rsidRPr="005D79D7">
        <w:rPr>
          <w:rFonts w:ascii="Arial" w:hAnsi="Arial" w:cs="Arial"/>
        </w:rPr>
        <w:t>the white board</w:t>
      </w:r>
      <w:r w:rsidR="00873F4F">
        <w:rPr>
          <w:rFonts w:ascii="Arial" w:hAnsi="Arial" w:cs="Arial"/>
        </w:rPr>
        <w:t>,</w:t>
      </w:r>
      <w:r w:rsidRPr="005D79D7">
        <w:rPr>
          <w:rFonts w:ascii="Arial" w:hAnsi="Arial" w:cs="Arial"/>
        </w:rPr>
        <w:t xml:space="preserve"> and the Undergraduate </w:t>
      </w:r>
      <w:r w:rsidR="00873F4F">
        <w:rPr>
          <w:rFonts w:ascii="Arial" w:hAnsi="Arial" w:cs="Arial"/>
        </w:rPr>
        <w:t>b</w:t>
      </w:r>
      <w:r w:rsidRPr="005D79D7">
        <w:rPr>
          <w:rFonts w:ascii="Arial" w:hAnsi="Arial" w:cs="Arial"/>
        </w:rPr>
        <w:t>ulletin board outside the Sociology office (KTH-627) for notices pertaining to Sociology classes or departmental business (e</w:t>
      </w:r>
      <w:r w:rsidR="00CC00BC" w:rsidRPr="005D79D7">
        <w:rPr>
          <w:rFonts w:ascii="Arial" w:hAnsi="Arial" w:cs="Arial"/>
        </w:rPr>
        <w:t>.</w:t>
      </w:r>
      <w:r w:rsidRPr="005D79D7">
        <w:rPr>
          <w:rFonts w:ascii="Arial" w:hAnsi="Arial" w:cs="Arial"/>
        </w:rPr>
        <w:t>g. class scheduling information, location of mailboxes and offices, tutorial information, class cancellations, TA job postings, etc.).</w:t>
      </w:r>
    </w:p>
    <w:p w14:paraId="7CBB4EBA" w14:textId="77777777" w:rsidR="00DD675F" w:rsidRPr="005D79D7" w:rsidRDefault="00DD675F" w:rsidP="00DD675F">
      <w:pPr>
        <w:rPr>
          <w:rFonts w:ascii="Arial" w:hAnsi="Arial" w:cs="Arial"/>
        </w:rPr>
      </w:pPr>
    </w:p>
    <w:p w14:paraId="38C82331" w14:textId="77777777" w:rsidR="00DD675F" w:rsidRPr="005D79D7" w:rsidRDefault="00DD675F" w:rsidP="00DD675F">
      <w:pPr>
        <w:rPr>
          <w:rFonts w:ascii="Arial" w:hAnsi="Arial" w:cs="Arial"/>
        </w:rPr>
      </w:pPr>
      <w:r w:rsidRPr="005D79D7">
        <w:rPr>
          <w:rFonts w:ascii="Arial"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70FADEBF" w14:textId="77777777" w:rsidR="00DD675F" w:rsidRPr="005D79D7" w:rsidRDefault="00DD675F" w:rsidP="00DD675F">
      <w:pPr>
        <w:rPr>
          <w:rFonts w:ascii="Arial" w:hAnsi="Arial" w:cs="Arial"/>
        </w:rPr>
      </w:pPr>
    </w:p>
    <w:p w14:paraId="301FF9BD" w14:textId="77777777" w:rsidR="00CC1D61" w:rsidRPr="005D79D7" w:rsidRDefault="00CC1D61" w:rsidP="00CC1D61">
      <w:pPr>
        <w:rPr>
          <w:rFonts w:ascii="Arial" w:hAnsi="Arial" w:cs="Arial"/>
          <w:b/>
          <w:bCs/>
          <w:iCs/>
          <w:szCs w:val="22"/>
        </w:rPr>
      </w:pPr>
      <w:r w:rsidRPr="005D79D7">
        <w:rPr>
          <w:rFonts w:ascii="Arial" w:hAnsi="Arial" w:cs="Arial"/>
          <w:b/>
          <w:bCs/>
          <w:iCs/>
          <w:szCs w:val="22"/>
        </w:rPr>
        <w:t>Religious, Indigenous and Spiritual Observances (RISO)</w:t>
      </w:r>
    </w:p>
    <w:p w14:paraId="55BC8A32" w14:textId="77777777" w:rsidR="00CC1D61" w:rsidRPr="005D79D7" w:rsidRDefault="00CC1D61" w:rsidP="00CC1D61">
      <w:pPr>
        <w:rPr>
          <w:rFonts w:ascii="Arial" w:hAnsi="Arial" w:cs="Arial"/>
          <w:iCs/>
          <w:szCs w:val="22"/>
        </w:rPr>
      </w:pPr>
      <w:r w:rsidRPr="005D79D7">
        <w:rPr>
          <w:rFonts w:ascii="Arial" w:hAnsi="Arial" w:cs="Arial"/>
          <w:iCs/>
          <w:szCs w:val="22"/>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32C9FC68" w14:textId="71203660" w:rsidR="00CC1D61" w:rsidRPr="005D79D7" w:rsidRDefault="00CC1D61" w:rsidP="00DD675F">
      <w:pPr>
        <w:rPr>
          <w:rFonts w:ascii="Arial" w:hAnsi="Arial" w:cs="Arial"/>
          <w:iCs/>
          <w:szCs w:val="22"/>
        </w:rPr>
      </w:pPr>
      <w:r w:rsidRPr="005D79D7">
        <w:rPr>
          <w:rFonts w:ascii="Arial" w:hAnsi="Arial" w:cs="Arial"/>
          <w:iCs/>
          <w:szCs w:val="22"/>
        </w:rPr>
        <w:t xml:space="preserve">Please review the </w:t>
      </w:r>
      <w:hyperlink r:id="rId21" w:history="1">
        <w:r w:rsidRPr="005D79D7">
          <w:rPr>
            <w:rStyle w:val="Hyperlink"/>
            <w:rFonts w:ascii="Arial" w:hAnsi="Arial" w:cs="Arial"/>
            <w:iCs/>
            <w:color w:val="auto"/>
            <w:szCs w:val="22"/>
          </w:rPr>
          <w:t>RISO information for students in the Faculty of Social Sciences</w:t>
        </w:r>
      </w:hyperlink>
      <w:r w:rsidRPr="005D79D7">
        <w:rPr>
          <w:rFonts w:ascii="Arial" w:hAnsi="Arial" w:cs="Arial"/>
          <w:iCs/>
          <w:szCs w:val="22"/>
        </w:rPr>
        <w:t xml:space="preserve"> about how to request accommodation.</w:t>
      </w:r>
    </w:p>
    <w:p w14:paraId="09E4F88D" w14:textId="77777777" w:rsidR="00CC1D61" w:rsidRPr="005D79D7" w:rsidRDefault="00CC1D61" w:rsidP="00DD675F">
      <w:pPr>
        <w:rPr>
          <w:rFonts w:ascii="Arial" w:hAnsi="Arial" w:cs="Arial"/>
        </w:rPr>
      </w:pPr>
    </w:p>
    <w:p w14:paraId="29E5F122" w14:textId="58F03B30" w:rsidR="00AF42D5" w:rsidRPr="005D79D7" w:rsidRDefault="00DD675F" w:rsidP="00D541A1">
      <w:pPr>
        <w:rPr>
          <w:rFonts w:ascii="Arial" w:hAnsi="Arial" w:cs="Arial"/>
        </w:rPr>
      </w:pPr>
      <w:r w:rsidRPr="005D79D7">
        <w:rPr>
          <w:rFonts w:ascii="Arial" w:hAnsi="Arial" w:cs="Arial"/>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3883E22" w14:textId="77777777" w:rsidR="00D10A29" w:rsidRPr="005D79D7" w:rsidRDefault="00D10A29" w:rsidP="00D541A1">
      <w:pPr>
        <w:rPr>
          <w:rFonts w:ascii="Arial" w:hAnsi="Arial" w:cs="Arial"/>
          <w:b/>
        </w:rPr>
      </w:pPr>
    </w:p>
    <w:p w14:paraId="010B48CD" w14:textId="4B7E6988" w:rsidR="005F37F2" w:rsidRPr="005D79D7" w:rsidRDefault="005F37F2" w:rsidP="003824FD">
      <w:pPr>
        <w:rPr>
          <w:rFonts w:ascii="Arial" w:hAnsi="Arial" w:cs="Arial"/>
        </w:rPr>
      </w:pPr>
    </w:p>
    <w:sectPr w:rsidR="005F37F2" w:rsidRPr="005D79D7" w:rsidSect="008C652F">
      <w:footerReference w:type="even" r:id="rId22"/>
      <w:footerReference w:type="default" r:id="rId23"/>
      <w:pgSz w:w="12240" w:h="15840"/>
      <w:pgMar w:top="851" w:right="1440" w:bottom="1191"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904C3" w14:textId="77777777" w:rsidR="00286D86" w:rsidRDefault="00286D86" w:rsidP="00C84C75">
      <w:r>
        <w:separator/>
      </w:r>
    </w:p>
  </w:endnote>
  <w:endnote w:type="continuationSeparator" w:id="0">
    <w:p w14:paraId="23744F94" w14:textId="77777777" w:rsidR="00286D86" w:rsidRDefault="00286D86" w:rsidP="00C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2D19" w14:textId="77777777" w:rsidR="00E00A15" w:rsidRDefault="00E00A15" w:rsidP="00C84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D0DD9" w14:textId="77777777" w:rsidR="00E00A15" w:rsidRDefault="00E00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F5B7" w14:textId="42D14C36" w:rsidR="00E00A15" w:rsidRPr="008B5701" w:rsidRDefault="00E00A15" w:rsidP="00C84C75">
    <w:pPr>
      <w:pStyle w:val="Footer"/>
      <w:framePr w:wrap="around" w:vAnchor="text" w:hAnchor="margin" w:xAlign="center" w:y="1"/>
      <w:rPr>
        <w:rStyle w:val="PageNumber"/>
        <w:rFonts w:ascii="Arial" w:hAnsi="Arial" w:cs="Arial"/>
      </w:rPr>
    </w:pPr>
    <w:r w:rsidRPr="008B5701">
      <w:rPr>
        <w:rStyle w:val="PageNumber"/>
        <w:rFonts w:ascii="Arial" w:hAnsi="Arial" w:cs="Arial"/>
      </w:rPr>
      <w:fldChar w:fldCharType="begin"/>
    </w:r>
    <w:r w:rsidRPr="008B5701">
      <w:rPr>
        <w:rStyle w:val="PageNumber"/>
        <w:rFonts w:ascii="Arial" w:hAnsi="Arial" w:cs="Arial"/>
      </w:rPr>
      <w:instrText xml:space="preserve">PAGE  </w:instrText>
    </w:r>
    <w:r w:rsidRPr="008B5701">
      <w:rPr>
        <w:rStyle w:val="PageNumber"/>
        <w:rFonts w:ascii="Arial" w:hAnsi="Arial" w:cs="Arial"/>
      </w:rPr>
      <w:fldChar w:fldCharType="separate"/>
    </w:r>
    <w:r w:rsidR="00176053">
      <w:rPr>
        <w:rStyle w:val="PageNumber"/>
        <w:rFonts w:ascii="Arial" w:hAnsi="Arial" w:cs="Arial"/>
        <w:noProof/>
      </w:rPr>
      <w:t>4</w:t>
    </w:r>
    <w:r w:rsidRPr="008B5701">
      <w:rPr>
        <w:rStyle w:val="PageNumber"/>
        <w:rFonts w:ascii="Arial" w:hAnsi="Arial" w:cs="Arial"/>
      </w:rPr>
      <w:fldChar w:fldCharType="end"/>
    </w:r>
  </w:p>
  <w:p w14:paraId="72034B98" w14:textId="77777777" w:rsidR="00E00A15" w:rsidRDefault="00E0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EFC1" w14:textId="77777777" w:rsidR="00286D86" w:rsidRDefault="00286D86" w:rsidP="00C84C75">
      <w:r>
        <w:separator/>
      </w:r>
    </w:p>
  </w:footnote>
  <w:footnote w:type="continuationSeparator" w:id="0">
    <w:p w14:paraId="33106FF8" w14:textId="77777777" w:rsidR="00286D86" w:rsidRDefault="00286D86" w:rsidP="00C8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51E7"/>
    <w:multiLevelType w:val="hybridMultilevel"/>
    <w:tmpl w:val="ACDC0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2216D"/>
    <w:multiLevelType w:val="hybridMultilevel"/>
    <w:tmpl w:val="0A0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047DA"/>
    <w:multiLevelType w:val="hybridMultilevel"/>
    <w:tmpl w:val="6BC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12979"/>
    <w:multiLevelType w:val="hybridMultilevel"/>
    <w:tmpl w:val="657265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21F8C"/>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B336B"/>
    <w:multiLevelType w:val="hybridMultilevel"/>
    <w:tmpl w:val="7C320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22C87"/>
    <w:multiLevelType w:val="hybridMultilevel"/>
    <w:tmpl w:val="E63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D68D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B3647"/>
    <w:multiLevelType w:val="hybridMultilevel"/>
    <w:tmpl w:val="7750C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35D65"/>
    <w:multiLevelType w:val="hybridMultilevel"/>
    <w:tmpl w:val="CBA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27D20"/>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02F7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90F9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D50D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003D3"/>
    <w:multiLevelType w:val="hybridMultilevel"/>
    <w:tmpl w:val="F018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76D4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547D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E58D7"/>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7417F"/>
    <w:multiLevelType w:val="hybridMultilevel"/>
    <w:tmpl w:val="B16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E4D2B"/>
    <w:multiLevelType w:val="hybridMultilevel"/>
    <w:tmpl w:val="7ACC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6325"/>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2539"/>
    <w:multiLevelType w:val="hybridMultilevel"/>
    <w:tmpl w:val="7AD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5418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73FAB"/>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C71A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E057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22"/>
  </w:num>
  <w:num w:numId="4">
    <w:abstractNumId w:val="15"/>
  </w:num>
  <w:num w:numId="5">
    <w:abstractNumId w:val="12"/>
  </w:num>
  <w:num w:numId="6">
    <w:abstractNumId w:val="10"/>
  </w:num>
  <w:num w:numId="7">
    <w:abstractNumId w:val="5"/>
  </w:num>
  <w:num w:numId="8">
    <w:abstractNumId w:val="14"/>
  </w:num>
  <w:num w:numId="9">
    <w:abstractNumId w:val="4"/>
  </w:num>
  <w:num w:numId="10">
    <w:abstractNumId w:val="7"/>
  </w:num>
  <w:num w:numId="11">
    <w:abstractNumId w:val="17"/>
  </w:num>
  <w:num w:numId="12">
    <w:abstractNumId w:val="25"/>
  </w:num>
  <w:num w:numId="13">
    <w:abstractNumId w:val="13"/>
  </w:num>
  <w:num w:numId="14">
    <w:abstractNumId w:val="23"/>
  </w:num>
  <w:num w:numId="15">
    <w:abstractNumId w:val="16"/>
  </w:num>
  <w:num w:numId="16">
    <w:abstractNumId w:val="11"/>
  </w:num>
  <w:num w:numId="17">
    <w:abstractNumId w:val="18"/>
  </w:num>
  <w:num w:numId="18">
    <w:abstractNumId w:val="6"/>
  </w:num>
  <w:num w:numId="19">
    <w:abstractNumId w:val="2"/>
  </w:num>
  <w:num w:numId="20">
    <w:abstractNumId w:val="3"/>
  </w:num>
  <w:num w:numId="21">
    <w:abstractNumId w:val="0"/>
  </w:num>
  <w:num w:numId="22">
    <w:abstractNumId w:val="8"/>
  </w:num>
  <w:num w:numId="23">
    <w:abstractNumId w:val="1"/>
  </w:num>
  <w:num w:numId="24">
    <w:abstractNumId w:val="9"/>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27"/>
    <w:rsid w:val="000055A8"/>
    <w:rsid w:val="000056B1"/>
    <w:rsid w:val="00013290"/>
    <w:rsid w:val="00017488"/>
    <w:rsid w:val="0001781E"/>
    <w:rsid w:val="00017C80"/>
    <w:rsid w:val="00024DF6"/>
    <w:rsid w:val="0003027D"/>
    <w:rsid w:val="00030F8B"/>
    <w:rsid w:val="00041F8A"/>
    <w:rsid w:val="000426C9"/>
    <w:rsid w:val="0005296F"/>
    <w:rsid w:val="00060652"/>
    <w:rsid w:val="0006142B"/>
    <w:rsid w:val="00061659"/>
    <w:rsid w:val="00082A0D"/>
    <w:rsid w:val="00083C7F"/>
    <w:rsid w:val="00087D1E"/>
    <w:rsid w:val="00091DB0"/>
    <w:rsid w:val="00092330"/>
    <w:rsid w:val="000A2490"/>
    <w:rsid w:val="000A396E"/>
    <w:rsid w:val="000A5FE6"/>
    <w:rsid w:val="000A69B7"/>
    <w:rsid w:val="000C0DD5"/>
    <w:rsid w:val="000C6177"/>
    <w:rsid w:val="000C7847"/>
    <w:rsid w:val="000D0F42"/>
    <w:rsid w:val="000D1C45"/>
    <w:rsid w:val="000D2EDE"/>
    <w:rsid w:val="000D6754"/>
    <w:rsid w:val="000D74CB"/>
    <w:rsid w:val="000E04A4"/>
    <w:rsid w:val="000E1113"/>
    <w:rsid w:val="000E4B93"/>
    <w:rsid w:val="000E4BAE"/>
    <w:rsid w:val="000E59CA"/>
    <w:rsid w:val="000E6645"/>
    <w:rsid w:val="000E7A1D"/>
    <w:rsid w:val="000E7B11"/>
    <w:rsid w:val="000F2D84"/>
    <w:rsid w:val="00110F69"/>
    <w:rsid w:val="001110E4"/>
    <w:rsid w:val="001114FA"/>
    <w:rsid w:val="00113340"/>
    <w:rsid w:val="00121B99"/>
    <w:rsid w:val="00124F9E"/>
    <w:rsid w:val="0013688B"/>
    <w:rsid w:val="001414D5"/>
    <w:rsid w:val="00146421"/>
    <w:rsid w:val="00150A24"/>
    <w:rsid w:val="00153A61"/>
    <w:rsid w:val="00157AD4"/>
    <w:rsid w:val="00161700"/>
    <w:rsid w:val="001625DC"/>
    <w:rsid w:val="001635B4"/>
    <w:rsid w:val="00164B0D"/>
    <w:rsid w:val="00173DB4"/>
    <w:rsid w:val="00176053"/>
    <w:rsid w:val="0018367B"/>
    <w:rsid w:val="001836D2"/>
    <w:rsid w:val="001A7AC0"/>
    <w:rsid w:val="001B3844"/>
    <w:rsid w:val="001B4F3C"/>
    <w:rsid w:val="001C0C95"/>
    <w:rsid w:val="001C141C"/>
    <w:rsid w:val="001C4461"/>
    <w:rsid w:val="001D5238"/>
    <w:rsid w:val="001E233B"/>
    <w:rsid w:val="001E5172"/>
    <w:rsid w:val="001E7216"/>
    <w:rsid w:val="001F3E46"/>
    <w:rsid w:val="001F3ED8"/>
    <w:rsid w:val="00200EB9"/>
    <w:rsid w:val="00203DDF"/>
    <w:rsid w:val="00204F9F"/>
    <w:rsid w:val="00205D9B"/>
    <w:rsid w:val="00211AA1"/>
    <w:rsid w:val="00213EDF"/>
    <w:rsid w:val="0021421A"/>
    <w:rsid w:val="00215793"/>
    <w:rsid w:val="00221A6B"/>
    <w:rsid w:val="002310FC"/>
    <w:rsid w:val="0023297E"/>
    <w:rsid w:val="00234A6E"/>
    <w:rsid w:val="002367D0"/>
    <w:rsid w:val="002378DA"/>
    <w:rsid w:val="00247401"/>
    <w:rsid w:val="00252ED8"/>
    <w:rsid w:val="00253DD3"/>
    <w:rsid w:val="00253F1E"/>
    <w:rsid w:val="00255581"/>
    <w:rsid w:val="00255B78"/>
    <w:rsid w:val="00260535"/>
    <w:rsid w:val="0026332E"/>
    <w:rsid w:val="00264AC0"/>
    <w:rsid w:val="00270650"/>
    <w:rsid w:val="002743EA"/>
    <w:rsid w:val="00274DA8"/>
    <w:rsid w:val="00283AF7"/>
    <w:rsid w:val="00286D86"/>
    <w:rsid w:val="002957C9"/>
    <w:rsid w:val="00297D60"/>
    <w:rsid w:val="002A21B4"/>
    <w:rsid w:val="002A26DB"/>
    <w:rsid w:val="002A58A4"/>
    <w:rsid w:val="002C3BD0"/>
    <w:rsid w:val="002C5DC3"/>
    <w:rsid w:val="002D175B"/>
    <w:rsid w:val="002D2821"/>
    <w:rsid w:val="002D514C"/>
    <w:rsid w:val="002E3753"/>
    <w:rsid w:val="002E3A93"/>
    <w:rsid w:val="002F528F"/>
    <w:rsid w:val="00302913"/>
    <w:rsid w:val="00305111"/>
    <w:rsid w:val="003069DB"/>
    <w:rsid w:val="003177BB"/>
    <w:rsid w:val="00322663"/>
    <w:rsid w:val="00326744"/>
    <w:rsid w:val="003333DA"/>
    <w:rsid w:val="00335D41"/>
    <w:rsid w:val="0034190B"/>
    <w:rsid w:val="00342712"/>
    <w:rsid w:val="003437D9"/>
    <w:rsid w:val="0034563E"/>
    <w:rsid w:val="00355D26"/>
    <w:rsid w:val="00360D3B"/>
    <w:rsid w:val="00365114"/>
    <w:rsid w:val="00373274"/>
    <w:rsid w:val="0038040C"/>
    <w:rsid w:val="003824FD"/>
    <w:rsid w:val="003A3463"/>
    <w:rsid w:val="003B28B9"/>
    <w:rsid w:val="003B37DB"/>
    <w:rsid w:val="003B55B4"/>
    <w:rsid w:val="003C13A3"/>
    <w:rsid w:val="003F0644"/>
    <w:rsid w:val="003F0936"/>
    <w:rsid w:val="003F6927"/>
    <w:rsid w:val="00400377"/>
    <w:rsid w:val="00405011"/>
    <w:rsid w:val="00405B9E"/>
    <w:rsid w:val="004147FF"/>
    <w:rsid w:val="00443925"/>
    <w:rsid w:val="00445190"/>
    <w:rsid w:val="004531EB"/>
    <w:rsid w:val="00454EC3"/>
    <w:rsid w:val="0046284B"/>
    <w:rsid w:val="00470895"/>
    <w:rsid w:val="00474C51"/>
    <w:rsid w:val="0048447C"/>
    <w:rsid w:val="00484C0C"/>
    <w:rsid w:val="00490BB8"/>
    <w:rsid w:val="00491313"/>
    <w:rsid w:val="00497B78"/>
    <w:rsid w:val="00497F8B"/>
    <w:rsid w:val="004A1789"/>
    <w:rsid w:val="004A1BBA"/>
    <w:rsid w:val="004A2DD0"/>
    <w:rsid w:val="004A3B37"/>
    <w:rsid w:val="004A4C22"/>
    <w:rsid w:val="004A4F36"/>
    <w:rsid w:val="004B48CD"/>
    <w:rsid w:val="004B67D0"/>
    <w:rsid w:val="004C60AC"/>
    <w:rsid w:val="004E6ECD"/>
    <w:rsid w:val="004F44CE"/>
    <w:rsid w:val="00500B4C"/>
    <w:rsid w:val="00503D14"/>
    <w:rsid w:val="00504C96"/>
    <w:rsid w:val="0050609B"/>
    <w:rsid w:val="00531438"/>
    <w:rsid w:val="00531CFF"/>
    <w:rsid w:val="00532634"/>
    <w:rsid w:val="0056044B"/>
    <w:rsid w:val="005647A6"/>
    <w:rsid w:val="00566709"/>
    <w:rsid w:val="005678D5"/>
    <w:rsid w:val="0057120A"/>
    <w:rsid w:val="00575018"/>
    <w:rsid w:val="00582171"/>
    <w:rsid w:val="00585E96"/>
    <w:rsid w:val="00595662"/>
    <w:rsid w:val="00597E2C"/>
    <w:rsid w:val="005A6DF2"/>
    <w:rsid w:val="005B26A2"/>
    <w:rsid w:val="005C2E72"/>
    <w:rsid w:val="005D2B75"/>
    <w:rsid w:val="005D6DE2"/>
    <w:rsid w:val="005D79D7"/>
    <w:rsid w:val="005D7BE0"/>
    <w:rsid w:val="005E1E41"/>
    <w:rsid w:val="005E2AE0"/>
    <w:rsid w:val="005F37F2"/>
    <w:rsid w:val="005F411B"/>
    <w:rsid w:val="00600133"/>
    <w:rsid w:val="0061507E"/>
    <w:rsid w:val="00620266"/>
    <w:rsid w:val="00632956"/>
    <w:rsid w:val="00635737"/>
    <w:rsid w:val="00641647"/>
    <w:rsid w:val="0064189F"/>
    <w:rsid w:val="0064714D"/>
    <w:rsid w:val="00653DB7"/>
    <w:rsid w:val="00660745"/>
    <w:rsid w:val="00661629"/>
    <w:rsid w:val="00666856"/>
    <w:rsid w:val="00670DDE"/>
    <w:rsid w:val="0067452E"/>
    <w:rsid w:val="00680615"/>
    <w:rsid w:val="00682C20"/>
    <w:rsid w:val="00696148"/>
    <w:rsid w:val="006A010B"/>
    <w:rsid w:val="006B1C8C"/>
    <w:rsid w:val="006C6742"/>
    <w:rsid w:val="006D5153"/>
    <w:rsid w:val="006E0C20"/>
    <w:rsid w:val="006E365A"/>
    <w:rsid w:val="006E75FD"/>
    <w:rsid w:val="006F0146"/>
    <w:rsid w:val="006F0220"/>
    <w:rsid w:val="006F1788"/>
    <w:rsid w:val="00700982"/>
    <w:rsid w:val="007014AE"/>
    <w:rsid w:val="00703CBD"/>
    <w:rsid w:val="007050D9"/>
    <w:rsid w:val="00723218"/>
    <w:rsid w:val="00727DE3"/>
    <w:rsid w:val="007318EA"/>
    <w:rsid w:val="00732F9E"/>
    <w:rsid w:val="0073335C"/>
    <w:rsid w:val="00753E6A"/>
    <w:rsid w:val="007605C4"/>
    <w:rsid w:val="00762D37"/>
    <w:rsid w:val="007635E7"/>
    <w:rsid w:val="00783B25"/>
    <w:rsid w:val="00785086"/>
    <w:rsid w:val="00785A05"/>
    <w:rsid w:val="007865F2"/>
    <w:rsid w:val="007867BC"/>
    <w:rsid w:val="0078789F"/>
    <w:rsid w:val="007B0514"/>
    <w:rsid w:val="007B10B1"/>
    <w:rsid w:val="007B3D1C"/>
    <w:rsid w:val="007B6AC9"/>
    <w:rsid w:val="007C0D22"/>
    <w:rsid w:val="007C4C39"/>
    <w:rsid w:val="007D1701"/>
    <w:rsid w:val="007D1943"/>
    <w:rsid w:val="007E7921"/>
    <w:rsid w:val="007F007E"/>
    <w:rsid w:val="007F5221"/>
    <w:rsid w:val="007F5D21"/>
    <w:rsid w:val="007F7A84"/>
    <w:rsid w:val="00804B1A"/>
    <w:rsid w:val="00815D42"/>
    <w:rsid w:val="008224F6"/>
    <w:rsid w:val="00824375"/>
    <w:rsid w:val="00833CD0"/>
    <w:rsid w:val="00837486"/>
    <w:rsid w:val="00847666"/>
    <w:rsid w:val="00863599"/>
    <w:rsid w:val="00867B01"/>
    <w:rsid w:val="00873F4F"/>
    <w:rsid w:val="00891492"/>
    <w:rsid w:val="008937EF"/>
    <w:rsid w:val="008956E4"/>
    <w:rsid w:val="008A575A"/>
    <w:rsid w:val="008A5D80"/>
    <w:rsid w:val="008B318A"/>
    <w:rsid w:val="008B4168"/>
    <w:rsid w:val="008B5701"/>
    <w:rsid w:val="008C652F"/>
    <w:rsid w:val="008C7242"/>
    <w:rsid w:val="008D2BD8"/>
    <w:rsid w:val="008D4C95"/>
    <w:rsid w:val="008D7A61"/>
    <w:rsid w:val="008E2FE3"/>
    <w:rsid w:val="008E3434"/>
    <w:rsid w:val="008E60BC"/>
    <w:rsid w:val="008F36D1"/>
    <w:rsid w:val="00917F4C"/>
    <w:rsid w:val="0093540E"/>
    <w:rsid w:val="009402DD"/>
    <w:rsid w:val="00952E98"/>
    <w:rsid w:val="00953866"/>
    <w:rsid w:val="0095611E"/>
    <w:rsid w:val="00962200"/>
    <w:rsid w:val="009806A4"/>
    <w:rsid w:val="00980700"/>
    <w:rsid w:val="00982557"/>
    <w:rsid w:val="00993927"/>
    <w:rsid w:val="009A46D7"/>
    <w:rsid w:val="009A5E80"/>
    <w:rsid w:val="009C3949"/>
    <w:rsid w:val="009D2C07"/>
    <w:rsid w:val="009E352A"/>
    <w:rsid w:val="009E3A68"/>
    <w:rsid w:val="009E3E2B"/>
    <w:rsid w:val="009E692B"/>
    <w:rsid w:val="009F0E2C"/>
    <w:rsid w:val="009F465C"/>
    <w:rsid w:val="00A01D4F"/>
    <w:rsid w:val="00A04F32"/>
    <w:rsid w:val="00A05977"/>
    <w:rsid w:val="00A1537B"/>
    <w:rsid w:val="00A31736"/>
    <w:rsid w:val="00A336EE"/>
    <w:rsid w:val="00A33A37"/>
    <w:rsid w:val="00A354F7"/>
    <w:rsid w:val="00A402EC"/>
    <w:rsid w:val="00A409F4"/>
    <w:rsid w:val="00A41D5C"/>
    <w:rsid w:val="00A42CE1"/>
    <w:rsid w:val="00A50B77"/>
    <w:rsid w:val="00A5443E"/>
    <w:rsid w:val="00A5520F"/>
    <w:rsid w:val="00A73869"/>
    <w:rsid w:val="00A77FD7"/>
    <w:rsid w:val="00A82227"/>
    <w:rsid w:val="00A86D53"/>
    <w:rsid w:val="00A87073"/>
    <w:rsid w:val="00A870EF"/>
    <w:rsid w:val="00A93DD5"/>
    <w:rsid w:val="00A95150"/>
    <w:rsid w:val="00A9763B"/>
    <w:rsid w:val="00AA3DBB"/>
    <w:rsid w:val="00AA6EE3"/>
    <w:rsid w:val="00AB37FB"/>
    <w:rsid w:val="00AB46C9"/>
    <w:rsid w:val="00AC2A9B"/>
    <w:rsid w:val="00AD045A"/>
    <w:rsid w:val="00AD366F"/>
    <w:rsid w:val="00AE3F19"/>
    <w:rsid w:val="00AE43C9"/>
    <w:rsid w:val="00AF02F4"/>
    <w:rsid w:val="00AF2430"/>
    <w:rsid w:val="00AF42D5"/>
    <w:rsid w:val="00AF50B8"/>
    <w:rsid w:val="00B00166"/>
    <w:rsid w:val="00B06DE5"/>
    <w:rsid w:val="00B152C7"/>
    <w:rsid w:val="00B22D14"/>
    <w:rsid w:val="00B3360E"/>
    <w:rsid w:val="00B34BFC"/>
    <w:rsid w:val="00B35200"/>
    <w:rsid w:val="00B453E5"/>
    <w:rsid w:val="00B51E12"/>
    <w:rsid w:val="00B62C41"/>
    <w:rsid w:val="00B7279D"/>
    <w:rsid w:val="00B739A0"/>
    <w:rsid w:val="00B80246"/>
    <w:rsid w:val="00B837E0"/>
    <w:rsid w:val="00B841F1"/>
    <w:rsid w:val="00B962E1"/>
    <w:rsid w:val="00BA1F11"/>
    <w:rsid w:val="00BA5EBA"/>
    <w:rsid w:val="00BA6659"/>
    <w:rsid w:val="00BB0EE4"/>
    <w:rsid w:val="00BB3FBB"/>
    <w:rsid w:val="00BC22C4"/>
    <w:rsid w:val="00BD4485"/>
    <w:rsid w:val="00BE5ED3"/>
    <w:rsid w:val="00BF2F24"/>
    <w:rsid w:val="00C0233E"/>
    <w:rsid w:val="00C04C0D"/>
    <w:rsid w:val="00C05495"/>
    <w:rsid w:val="00C05BA6"/>
    <w:rsid w:val="00C12384"/>
    <w:rsid w:val="00C20A52"/>
    <w:rsid w:val="00C226B6"/>
    <w:rsid w:val="00C271D1"/>
    <w:rsid w:val="00C3408A"/>
    <w:rsid w:val="00C41495"/>
    <w:rsid w:val="00C45D6C"/>
    <w:rsid w:val="00C66613"/>
    <w:rsid w:val="00C73BD2"/>
    <w:rsid w:val="00C825A9"/>
    <w:rsid w:val="00C82CA9"/>
    <w:rsid w:val="00C82D1A"/>
    <w:rsid w:val="00C84C75"/>
    <w:rsid w:val="00C9571E"/>
    <w:rsid w:val="00CB11ED"/>
    <w:rsid w:val="00CB6A5A"/>
    <w:rsid w:val="00CC00BC"/>
    <w:rsid w:val="00CC1D61"/>
    <w:rsid w:val="00CD117B"/>
    <w:rsid w:val="00CD3784"/>
    <w:rsid w:val="00CD53E1"/>
    <w:rsid w:val="00CE02CA"/>
    <w:rsid w:val="00CE3548"/>
    <w:rsid w:val="00CF53A1"/>
    <w:rsid w:val="00D018BB"/>
    <w:rsid w:val="00D01C07"/>
    <w:rsid w:val="00D01EDC"/>
    <w:rsid w:val="00D061CA"/>
    <w:rsid w:val="00D06F95"/>
    <w:rsid w:val="00D10A29"/>
    <w:rsid w:val="00D10D5F"/>
    <w:rsid w:val="00D10E45"/>
    <w:rsid w:val="00D1342B"/>
    <w:rsid w:val="00D139DF"/>
    <w:rsid w:val="00D16307"/>
    <w:rsid w:val="00D242BF"/>
    <w:rsid w:val="00D44F37"/>
    <w:rsid w:val="00D541A1"/>
    <w:rsid w:val="00D57CFC"/>
    <w:rsid w:val="00D606FD"/>
    <w:rsid w:val="00D638ED"/>
    <w:rsid w:val="00D73692"/>
    <w:rsid w:val="00D83241"/>
    <w:rsid w:val="00D91686"/>
    <w:rsid w:val="00D97520"/>
    <w:rsid w:val="00DA3575"/>
    <w:rsid w:val="00DA64E5"/>
    <w:rsid w:val="00DA72E3"/>
    <w:rsid w:val="00DB2951"/>
    <w:rsid w:val="00DB31EF"/>
    <w:rsid w:val="00DB3FD5"/>
    <w:rsid w:val="00DB7C83"/>
    <w:rsid w:val="00DC0E6C"/>
    <w:rsid w:val="00DC1331"/>
    <w:rsid w:val="00DC6734"/>
    <w:rsid w:val="00DD675F"/>
    <w:rsid w:val="00DE1F6F"/>
    <w:rsid w:val="00DE75CC"/>
    <w:rsid w:val="00DE7F47"/>
    <w:rsid w:val="00DF6030"/>
    <w:rsid w:val="00DF67E6"/>
    <w:rsid w:val="00E0087A"/>
    <w:rsid w:val="00E00A15"/>
    <w:rsid w:val="00E072FB"/>
    <w:rsid w:val="00E11F45"/>
    <w:rsid w:val="00E1332F"/>
    <w:rsid w:val="00E1558C"/>
    <w:rsid w:val="00E158FA"/>
    <w:rsid w:val="00E30D80"/>
    <w:rsid w:val="00E31946"/>
    <w:rsid w:val="00E322F9"/>
    <w:rsid w:val="00E46098"/>
    <w:rsid w:val="00E50751"/>
    <w:rsid w:val="00E52061"/>
    <w:rsid w:val="00E54E83"/>
    <w:rsid w:val="00E55083"/>
    <w:rsid w:val="00E56E33"/>
    <w:rsid w:val="00E654F8"/>
    <w:rsid w:val="00E70D94"/>
    <w:rsid w:val="00E7570F"/>
    <w:rsid w:val="00E76599"/>
    <w:rsid w:val="00E77A83"/>
    <w:rsid w:val="00E831D7"/>
    <w:rsid w:val="00E905AE"/>
    <w:rsid w:val="00E952F7"/>
    <w:rsid w:val="00EA3726"/>
    <w:rsid w:val="00EB0253"/>
    <w:rsid w:val="00EB6BB7"/>
    <w:rsid w:val="00EC4BD9"/>
    <w:rsid w:val="00EC7656"/>
    <w:rsid w:val="00ED1349"/>
    <w:rsid w:val="00ED51B8"/>
    <w:rsid w:val="00EE07B2"/>
    <w:rsid w:val="00EE4807"/>
    <w:rsid w:val="00EE7C2E"/>
    <w:rsid w:val="00EF631B"/>
    <w:rsid w:val="00F037BA"/>
    <w:rsid w:val="00F103F5"/>
    <w:rsid w:val="00F12088"/>
    <w:rsid w:val="00F12A38"/>
    <w:rsid w:val="00F13474"/>
    <w:rsid w:val="00F2738B"/>
    <w:rsid w:val="00F34D39"/>
    <w:rsid w:val="00F366C6"/>
    <w:rsid w:val="00F415A9"/>
    <w:rsid w:val="00F470EF"/>
    <w:rsid w:val="00F802E4"/>
    <w:rsid w:val="00F8596C"/>
    <w:rsid w:val="00F94A46"/>
    <w:rsid w:val="00FB3977"/>
    <w:rsid w:val="00FB4AE9"/>
    <w:rsid w:val="00FB67F0"/>
    <w:rsid w:val="00FB6E68"/>
    <w:rsid w:val="00FC0D65"/>
    <w:rsid w:val="00FC13FC"/>
    <w:rsid w:val="00FC5555"/>
    <w:rsid w:val="00FD7E72"/>
    <w:rsid w:val="00FD7ED1"/>
    <w:rsid w:val="00FF1FA7"/>
    <w:rsid w:val="00FF23ED"/>
    <w:rsid w:val="00FF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002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4E6ECD"/>
    <w:pPr>
      <w:keepNext/>
      <w:outlineLvl w:val="0"/>
    </w:pPr>
    <w:rPr>
      <w:rFonts w:ascii="Arial" w:eastAsia="Times New Roman" w:hAnsi="Arial" w:cs="Times New Roman"/>
      <w:b/>
      <w:bCs/>
    </w:rPr>
  </w:style>
  <w:style w:type="paragraph" w:styleId="Heading2">
    <w:name w:val="heading 2"/>
    <w:basedOn w:val="Normal"/>
    <w:next w:val="Normal"/>
    <w:link w:val="Heading2Char"/>
    <w:uiPriority w:val="9"/>
    <w:unhideWhenUsed/>
    <w:qFormat/>
    <w:rsid w:val="00FC5555"/>
    <w:pPr>
      <w:keepNext/>
      <w:keepLines/>
      <w:spacing w:before="4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5A8"/>
    <w:rPr>
      <w:rFonts w:cs="Times New Roman"/>
      <w:color w:val="0000FF" w:themeColor="hyperlink"/>
      <w:u w:val="single"/>
    </w:rPr>
  </w:style>
  <w:style w:type="paragraph" w:styleId="Footer">
    <w:name w:val="footer"/>
    <w:basedOn w:val="Normal"/>
    <w:link w:val="FooterChar"/>
    <w:uiPriority w:val="99"/>
    <w:unhideWhenUsed/>
    <w:rsid w:val="00C84C75"/>
    <w:pPr>
      <w:tabs>
        <w:tab w:val="center" w:pos="4320"/>
        <w:tab w:val="right" w:pos="8640"/>
      </w:tabs>
    </w:pPr>
  </w:style>
  <w:style w:type="character" w:customStyle="1" w:styleId="FooterChar">
    <w:name w:val="Footer Char"/>
    <w:basedOn w:val="DefaultParagraphFont"/>
    <w:link w:val="Footer"/>
    <w:uiPriority w:val="99"/>
    <w:rsid w:val="00C84C75"/>
  </w:style>
  <w:style w:type="character" w:styleId="PageNumber">
    <w:name w:val="page number"/>
    <w:basedOn w:val="DefaultParagraphFont"/>
    <w:uiPriority w:val="99"/>
    <w:semiHidden/>
    <w:unhideWhenUsed/>
    <w:rsid w:val="00C84C75"/>
  </w:style>
  <w:style w:type="paragraph" w:styleId="ListParagraph">
    <w:name w:val="List Paragraph"/>
    <w:basedOn w:val="Normal"/>
    <w:uiPriority w:val="34"/>
    <w:qFormat/>
    <w:rsid w:val="00247401"/>
    <w:pPr>
      <w:ind w:left="720"/>
      <w:contextualSpacing/>
    </w:pPr>
  </w:style>
  <w:style w:type="table" w:styleId="TableGrid">
    <w:name w:val="Table Grid"/>
    <w:basedOn w:val="TableNormal"/>
    <w:uiPriority w:val="59"/>
    <w:rsid w:val="00B7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41A1"/>
    <w:pPr>
      <w:spacing w:line="480" w:lineRule="auto"/>
    </w:pPr>
    <w:rPr>
      <w:rFonts w:ascii="Times New Roman" w:eastAsia="MS Mincho" w:hAnsi="Times New Roman" w:cs="Times New Roman"/>
      <w:sz w:val="28"/>
      <w:lang w:val="x-none"/>
    </w:rPr>
  </w:style>
  <w:style w:type="character" w:customStyle="1" w:styleId="BodyText2Char">
    <w:name w:val="Body Text 2 Char"/>
    <w:basedOn w:val="DefaultParagraphFont"/>
    <w:link w:val="BodyText2"/>
    <w:rsid w:val="00D541A1"/>
    <w:rPr>
      <w:rFonts w:ascii="Times New Roman" w:eastAsia="MS Mincho" w:hAnsi="Times New Roman" w:cs="Times New Roman"/>
      <w:sz w:val="28"/>
      <w:lang w:val="x-none"/>
    </w:rPr>
  </w:style>
  <w:style w:type="paragraph" w:styleId="BodyText">
    <w:name w:val="Body Text"/>
    <w:basedOn w:val="Normal"/>
    <w:link w:val="BodyTextChar"/>
    <w:uiPriority w:val="99"/>
    <w:unhideWhenUsed/>
    <w:rsid w:val="00D541A1"/>
    <w:pPr>
      <w:spacing w:after="120"/>
    </w:pPr>
  </w:style>
  <w:style w:type="character" w:customStyle="1" w:styleId="BodyTextChar">
    <w:name w:val="Body Text Char"/>
    <w:basedOn w:val="DefaultParagraphFont"/>
    <w:link w:val="BodyText"/>
    <w:uiPriority w:val="99"/>
    <w:rsid w:val="00D541A1"/>
  </w:style>
  <w:style w:type="paragraph" w:styleId="Header">
    <w:name w:val="header"/>
    <w:basedOn w:val="Normal"/>
    <w:link w:val="HeaderChar"/>
    <w:uiPriority w:val="99"/>
    <w:unhideWhenUsed/>
    <w:rsid w:val="00146421"/>
    <w:pPr>
      <w:tabs>
        <w:tab w:val="center" w:pos="4320"/>
        <w:tab w:val="right" w:pos="8640"/>
      </w:tabs>
    </w:pPr>
  </w:style>
  <w:style w:type="character" w:customStyle="1" w:styleId="HeaderChar">
    <w:name w:val="Header Char"/>
    <w:basedOn w:val="DefaultParagraphFont"/>
    <w:link w:val="Header"/>
    <w:uiPriority w:val="99"/>
    <w:rsid w:val="00146421"/>
  </w:style>
  <w:style w:type="character" w:customStyle="1" w:styleId="WP9Hyperlink">
    <w:name w:val="WP9_Hyperlink"/>
    <w:rsid w:val="008E3434"/>
    <w:rPr>
      <w:color w:val="0000FF"/>
      <w:u w:val="single"/>
    </w:rPr>
  </w:style>
  <w:style w:type="character" w:styleId="FollowedHyperlink">
    <w:name w:val="FollowedHyperlink"/>
    <w:basedOn w:val="DefaultParagraphFont"/>
    <w:uiPriority w:val="99"/>
    <w:semiHidden/>
    <w:unhideWhenUsed/>
    <w:rsid w:val="00342712"/>
    <w:rPr>
      <w:color w:val="800080" w:themeColor="followedHyperlink"/>
      <w:u w:val="single"/>
    </w:rPr>
  </w:style>
  <w:style w:type="character" w:customStyle="1" w:styleId="Heading1Char">
    <w:name w:val="Heading 1 Char"/>
    <w:basedOn w:val="DefaultParagraphFont"/>
    <w:link w:val="Heading1"/>
    <w:rsid w:val="004E6ECD"/>
    <w:rPr>
      <w:rFonts w:ascii="Arial" w:eastAsia="Times New Roman" w:hAnsi="Arial" w:cs="Times New Roman"/>
      <w:b/>
      <w:bCs/>
    </w:rPr>
  </w:style>
  <w:style w:type="character" w:customStyle="1" w:styleId="UnresolvedMention1">
    <w:name w:val="Unresolved Mention1"/>
    <w:basedOn w:val="DefaultParagraphFont"/>
    <w:uiPriority w:val="99"/>
    <w:rsid w:val="00D10D5F"/>
    <w:rPr>
      <w:color w:val="605E5C"/>
      <w:shd w:val="clear" w:color="auto" w:fill="E1DFDD"/>
    </w:rPr>
  </w:style>
  <w:style w:type="character" w:customStyle="1" w:styleId="Heading2Char">
    <w:name w:val="Heading 2 Char"/>
    <w:basedOn w:val="DefaultParagraphFont"/>
    <w:link w:val="Heading2"/>
    <w:uiPriority w:val="9"/>
    <w:rsid w:val="00FC5555"/>
    <w:rPr>
      <w:rFonts w:ascii="Arial" w:eastAsiaTheme="majorEastAsia" w:hAnsi="Arial" w:cstheme="majorBidi"/>
      <w:b/>
      <w:color w:val="000000" w:themeColor="text1"/>
      <w:szCs w:val="26"/>
    </w:rPr>
  </w:style>
  <w:style w:type="paragraph" w:styleId="BalloonText">
    <w:name w:val="Balloon Text"/>
    <w:basedOn w:val="Normal"/>
    <w:link w:val="BalloonTextChar"/>
    <w:uiPriority w:val="99"/>
    <w:semiHidden/>
    <w:unhideWhenUsed/>
    <w:rsid w:val="00A82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227"/>
    <w:rPr>
      <w:rFonts w:ascii="Segoe UI" w:hAnsi="Segoe UI" w:cs="Segoe UI"/>
      <w:sz w:val="18"/>
      <w:szCs w:val="18"/>
    </w:rPr>
  </w:style>
  <w:style w:type="character" w:styleId="CommentReference">
    <w:name w:val="annotation reference"/>
    <w:basedOn w:val="DefaultParagraphFont"/>
    <w:uiPriority w:val="99"/>
    <w:semiHidden/>
    <w:unhideWhenUsed/>
    <w:rsid w:val="001F3ED8"/>
    <w:rPr>
      <w:sz w:val="16"/>
      <w:szCs w:val="16"/>
    </w:rPr>
  </w:style>
  <w:style w:type="paragraph" w:styleId="CommentText">
    <w:name w:val="annotation text"/>
    <w:basedOn w:val="Normal"/>
    <w:link w:val="CommentTextChar"/>
    <w:uiPriority w:val="99"/>
    <w:semiHidden/>
    <w:unhideWhenUsed/>
    <w:rsid w:val="001F3ED8"/>
    <w:rPr>
      <w:sz w:val="20"/>
      <w:szCs w:val="20"/>
    </w:rPr>
  </w:style>
  <w:style w:type="character" w:customStyle="1" w:styleId="CommentTextChar">
    <w:name w:val="Comment Text Char"/>
    <w:basedOn w:val="DefaultParagraphFont"/>
    <w:link w:val="CommentText"/>
    <w:uiPriority w:val="99"/>
    <w:semiHidden/>
    <w:rsid w:val="001F3ED8"/>
    <w:rPr>
      <w:sz w:val="20"/>
      <w:szCs w:val="20"/>
    </w:rPr>
  </w:style>
  <w:style w:type="paragraph" w:styleId="CommentSubject">
    <w:name w:val="annotation subject"/>
    <w:basedOn w:val="CommentText"/>
    <w:next w:val="CommentText"/>
    <w:link w:val="CommentSubjectChar"/>
    <w:uiPriority w:val="99"/>
    <w:semiHidden/>
    <w:unhideWhenUsed/>
    <w:rsid w:val="001F3ED8"/>
    <w:rPr>
      <w:b/>
      <w:bCs/>
    </w:rPr>
  </w:style>
  <w:style w:type="character" w:customStyle="1" w:styleId="CommentSubjectChar">
    <w:name w:val="Comment Subject Char"/>
    <w:basedOn w:val="CommentTextChar"/>
    <w:link w:val="CommentSubject"/>
    <w:uiPriority w:val="99"/>
    <w:semiHidden/>
    <w:rsid w:val="001F3ED8"/>
    <w:rPr>
      <w:b/>
      <w:bCs/>
      <w:sz w:val="20"/>
      <w:szCs w:val="20"/>
    </w:rPr>
  </w:style>
  <w:style w:type="paragraph" w:styleId="Title">
    <w:name w:val="Title"/>
    <w:basedOn w:val="Normal"/>
    <w:next w:val="Normal"/>
    <w:link w:val="TitleChar"/>
    <w:uiPriority w:val="10"/>
    <w:qFormat/>
    <w:rsid w:val="005B26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dar@mcmaster.ca" TargetMode="External"/><Relationship Id="rId13" Type="http://schemas.openxmlformats.org/officeDocument/2006/relationships/hyperlink" Target="https://academiccalendars.romcmaster.ca/content.php?catoid=38&amp;navoid=8059" TargetMode="External"/><Relationship Id="rId18" Type="http://schemas.openxmlformats.org/officeDocument/2006/relationships/hyperlink" Target="http://www.mcmaster.ca/academicintegrity/turnitin/students/index.html" TargetMode="External"/><Relationship Id="rId3" Type="http://schemas.openxmlformats.org/officeDocument/2006/relationships/styles" Target="styles.xml"/><Relationship Id="rId21" Type="http://schemas.openxmlformats.org/officeDocument/2006/relationships/hyperlink" Target="https://socialsciences.mcmaster.ca/current-students/riso" TargetMode="Externa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yperlink" Target="https://library.mcmaster.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llness.mcmaster.ca/services/counselling/" TargetMode="External"/><Relationship Id="rId20" Type="http://schemas.openxmlformats.org/officeDocument/2006/relationships/hyperlink" Target="https://www.mcmaster.ca/ms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udentsuccess.mcmaster.ca/academic-support/academicsupport/" TargetMode="External"/><Relationship Id="rId23" Type="http://schemas.openxmlformats.org/officeDocument/2006/relationships/footer" Target="footer2.xml"/><Relationship Id="rId10" Type="http://schemas.openxmlformats.org/officeDocument/2006/relationships/hyperlink" Target="https://www.nelsonbrain.com/shop/ProductDisplay?langId=-1&amp;storeId=10651&amp;catalogId=10052&amp;productId=871557" TargetMode="External"/><Relationship Id="rId19" Type="http://schemas.openxmlformats.org/officeDocument/2006/relationships/hyperlink" Target="http://www.mcmaster.ca/msaf/" TargetMode="External"/><Relationship Id="rId4" Type="http://schemas.openxmlformats.org/officeDocument/2006/relationships/settings" Target="settings.xml"/><Relationship Id="rId9" Type="http://schemas.openxmlformats.org/officeDocument/2006/relationships/hyperlink" Target="http://cll.mcmaster.ca/COU/degree/undergraduate.html" TargetMode="External"/><Relationship Id="rId14" Type="http://schemas.openxmlformats.org/officeDocument/2006/relationships/hyperlink" Target="https://registrar.mcmaster.ca/exams/grad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9787-30EA-5B49-A313-264C915A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Course Outline</vt:lpstr>
    </vt:vector>
  </TitlesOfParts>
  <Manager/>
  <Company/>
  <LinksUpToDate>false</LinksUpToDate>
  <CharactersWithSpaces>14276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McMaster University Centre for Continuing Education</dc:creator>
  <cp:keywords/>
  <dc:description/>
  <cp:lastModifiedBy>V. Patel</cp:lastModifiedBy>
  <cp:revision>2</cp:revision>
  <cp:lastPrinted>2020-03-15T19:52:00Z</cp:lastPrinted>
  <dcterms:created xsi:type="dcterms:W3CDTF">2020-07-16T18:52:00Z</dcterms:created>
  <dcterms:modified xsi:type="dcterms:W3CDTF">2020-07-16T18:52:00Z</dcterms:modified>
  <cp:category/>
</cp:coreProperties>
</file>